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39D02" w14:textId="13C07F06" w:rsidR="00FF43CB" w:rsidRDefault="00FF43CB" w:rsidP="00AC344A">
      <w:pPr>
        <w:pStyle w:val="Paragrafoelenco"/>
        <w:widowControl/>
        <w:autoSpaceDE/>
        <w:autoSpaceDN/>
        <w:spacing w:line="276" w:lineRule="auto"/>
        <w:ind w:left="1004" w:firstLine="0"/>
        <w:contextualSpacing/>
        <w:jc w:val="both"/>
        <w:textAlignment w:val="baseline"/>
        <w:rPr>
          <w:rFonts w:asciiTheme="minorHAnsi" w:hAnsiTheme="minorHAnsi"/>
        </w:rPr>
      </w:pPr>
    </w:p>
    <w:p w14:paraId="015577D7" w14:textId="331A77FF" w:rsidR="004E6614" w:rsidRDefault="00220621" w:rsidP="00866028">
      <w:pPr>
        <w:adjustRightInd w:val="0"/>
        <w:spacing w:before="100" w:beforeAutospacing="1" w:after="100" w:afterAutospacing="1" w:line="312" w:lineRule="auto"/>
        <w:jc w:val="center"/>
        <w:rPr>
          <w:b/>
          <w:bCs/>
          <w:color w:val="1F3864" w:themeColor="accent5" w:themeShade="80"/>
          <w:sz w:val="32"/>
          <w:szCs w:val="32"/>
          <w14:textOutline w14:w="9525" w14:cap="rnd" w14:cmpd="sng" w14:algn="ctr">
            <w14:solidFill>
              <w14:schemeClr w14:val="accent1"/>
            </w14:solidFill>
            <w14:prstDash w14:val="solid"/>
            <w14:bevel/>
          </w14:textOutline>
        </w:rPr>
      </w:pPr>
      <w:r w:rsidRPr="00023D55">
        <w:rPr>
          <w:b/>
          <w:bCs/>
          <w:color w:val="1F3864" w:themeColor="accent5" w:themeShade="80"/>
          <w:sz w:val="32"/>
          <w:szCs w:val="32"/>
          <w14:textOutline w14:w="9525" w14:cap="rnd" w14:cmpd="sng" w14:algn="ctr">
            <w14:solidFill>
              <w14:schemeClr w14:val="accent1"/>
            </w14:solidFill>
            <w14:prstDash w14:val="solid"/>
            <w14:bevel/>
          </w14:textOutline>
        </w:rPr>
        <w:t>RIESAME</w:t>
      </w:r>
      <w:r w:rsidR="00CC548A" w:rsidRPr="00023D55">
        <w:rPr>
          <w:b/>
          <w:bCs/>
          <w:color w:val="1F3864" w:themeColor="accent5" w:themeShade="80"/>
          <w:sz w:val="32"/>
          <w:szCs w:val="32"/>
          <w14:textOutline w14:w="9525" w14:cap="rnd" w14:cmpd="sng" w14:algn="ctr">
            <w14:solidFill>
              <w14:schemeClr w14:val="accent1"/>
            </w14:solidFill>
            <w14:prstDash w14:val="solid"/>
            <w14:bevel/>
          </w14:textOutline>
        </w:rPr>
        <w:t xml:space="preserve"> </w:t>
      </w:r>
      <w:r w:rsidR="00B346E1" w:rsidRPr="00023D55">
        <w:rPr>
          <w:b/>
          <w:bCs/>
          <w:color w:val="1F3864" w:themeColor="accent5" w:themeShade="80"/>
          <w:sz w:val="32"/>
          <w:szCs w:val="32"/>
          <w14:textOutline w14:w="9525" w14:cap="rnd" w14:cmpd="sng" w14:algn="ctr">
            <w14:solidFill>
              <w14:schemeClr w14:val="accent1"/>
            </w14:solidFill>
            <w14:prstDash w14:val="solid"/>
            <w14:bevel/>
          </w14:textOutline>
        </w:rPr>
        <w:t xml:space="preserve">ANNUALE </w:t>
      </w:r>
      <w:r w:rsidR="009B613F" w:rsidRPr="00023D55">
        <w:rPr>
          <w:b/>
          <w:bCs/>
          <w:color w:val="1F3864" w:themeColor="accent5" w:themeShade="80"/>
          <w:sz w:val="32"/>
          <w:szCs w:val="32"/>
          <w14:textOutline w14:w="9525" w14:cap="rnd" w14:cmpd="sng" w14:algn="ctr">
            <w14:solidFill>
              <w14:schemeClr w14:val="accent1"/>
            </w14:solidFill>
            <w14:prstDash w14:val="solid"/>
            <w14:bevel/>
          </w14:textOutline>
        </w:rPr>
        <w:t>SUI</w:t>
      </w:r>
      <w:r w:rsidR="00B346E1" w:rsidRPr="00023D55">
        <w:rPr>
          <w:b/>
          <w:bCs/>
          <w:color w:val="1F3864" w:themeColor="accent5" w:themeShade="80"/>
          <w:sz w:val="32"/>
          <w:szCs w:val="32"/>
          <w14:textOutline w14:w="9525" w14:cap="rnd" w14:cmpd="sng" w14:algn="ctr">
            <w14:solidFill>
              <w14:schemeClr w14:val="accent1"/>
            </w14:solidFill>
            <w14:prstDash w14:val="solid"/>
            <w14:bevel/>
          </w14:textOutline>
        </w:rPr>
        <w:t xml:space="preserve"> RISULTATI </w:t>
      </w:r>
      <w:r w:rsidR="00866028" w:rsidRPr="00023D55">
        <w:rPr>
          <w:b/>
          <w:bCs/>
          <w:color w:val="1F3864" w:themeColor="accent5" w:themeShade="80"/>
          <w:sz w:val="32"/>
          <w:szCs w:val="32"/>
          <w14:textOutline w14:w="9525" w14:cap="rnd" w14:cmpd="sng" w14:algn="ctr">
            <w14:solidFill>
              <w14:schemeClr w14:val="accent1"/>
            </w14:solidFill>
            <w14:prstDash w14:val="solid"/>
            <w14:bevel/>
          </w14:textOutline>
        </w:rPr>
        <w:t>DELLE ATTIVIT</w:t>
      </w:r>
      <w:r w:rsidR="004E6614">
        <w:rPr>
          <w:rFonts w:cstheme="minorHAnsi"/>
          <w:b/>
          <w:bCs/>
          <w:color w:val="1F3864" w:themeColor="accent5" w:themeShade="80"/>
          <w:sz w:val="32"/>
          <w:szCs w:val="32"/>
          <w14:textOutline w14:w="9525" w14:cap="rnd" w14:cmpd="sng" w14:algn="ctr">
            <w14:solidFill>
              <w14:schemeClr w14:val="accent1"/>
            </w14:solidFill>
            <w14:prstDash w14:val="solid"/>
            <w14:bevel/>
          </w14:textOutline>
        </w:rPr>
        <w:t>À</w:t>
      </w:r>
      <w:r w:rsidR="00866028" w:rsidRPr="00023D55">
        <w:rPr>
          <w:b/>
          <w:bCs/>
          <w:color w:val="1F3864" w:themeColor="accent5" w:themeShade="80"/>
          <w:sz w:val="32"/>
          <w:szCs w:val="32"/>
          <w14:textOutline w14:w="9525" w14:cap="rnd" w14:cmpd="sng" w14:algn="ctr">
            <w14:solidFill>
              <w14:schemeClr w14:val="accent1"/>
            </w14:solidFill>
            <w14:prstDash w14:val="solid"/>
            <w14:bevel/>
          </w14:textOutline>
        </w:rPr>
        <w:t xml:space="preserve"> </w:t>
      </w:r>
    </w:p>
    <w:p w14:paraId="5875323F" w14:textId="7DF7D046" w:rsidR="0099133A" w:rsidRPr="00023D55" w:rsidRDefault="00220621" w:rsidP="00866028">
      <w:pPr>
        <w:adjustRightInd w:val="0"/>
        <w:spacing w:before="100" w:beforeAutospacing="1" w:after="100" w:afterAutospacing="1" w:line="312" w:lineRule="auto"/>
        <w:jc w:val="center"/>
        <w:rPr>
          <w:b/>
          <w:bCs/>
          <w:color w:val="1F3864" w:themeColor="accent5" w:themeShade="80"/>
          <w:sz w:val="32"/>
          <w:szCs w:val="32"/>
          <w14:textOutline w14:w="9525" w14:cap="rnd" w14:cmpd="sng" w14:algn="ctr">
            <w14:solidFill>
              <w14:schemeClr w14:val="accent1"/>
            </w14:solidFill>
            <w14:prstDash w14:val="solid"/>
            <w14:bevel/>
          </w14:textOutline>
        </w:rPr>
      </w:pPr>
      <w:r w:rsidRPr="00023D55">
        <w:rPr>
          <w:b/>
          <w:bCs/>
          <w:color w:val="1F3864" w:themeColor="accent5" w:themeShade="80"/>
          <w:sz w:val="32"/>
          <w:szCs w:val="32"/>
          <w14:textOutline w14:w="9525" w14:cap="rnd" w14:cmpd="sng" w14:algn="ctr">
            <w14:solidFill>
              <w14:schemeClr w14:val="accent1"/>
            </w14:solidFill>
            <w14:prstDash w14:val="solid"/>
            <w14:bevel/>
          </w14:textOutline>
        </w:rPr>
        <w:t>DEL</w:t>
      </w:r>
      <w:r w:rsidR="0094338C" w:rsidRPr="00023D55">
        <w:rPr>
          <w:b/>
          <w:bCs/>
          <w:color w:val="1F3864" w:themeColor="accent5" w:themeShade="80"/>
          <w:sz w:val="32"/>
          <w:szCs w:val="32"/>
          <w14:textOutline w14:w="9525" w14:cap="rnd" w14:cmpd="sng" w14:algn="ctr">
            <w14:solidFill>
              <w14:schemeClr w14:val="accent1"/>
            </w14:solidFill>
            <w14:prstDash w14:val="solid"/>
            <w14:bevel/>
          </w14:textOutline>
        </w:rPr>
        <w:t xml:space="preserve"> DIPARTIMENTO</w:t>
      </w:r>
      <w:r w:rsidR="004E6614">
        <w:rPr>
          <w:b/>
          <w:bCs/>
          <w:color w:val="1F3864" w:themeColor="accent5" w:themeShade="80"/>
          <w:sz w:val="32"/>
          <w:szCs w:val="32"/>
          <w14:textOutline w14:w="9525" w14:cap="rnd" w14:cmpd="sng" w14:algn="ctr">
            <w14:solidFill>
              <w14:schemeClr w14:val="accent1"/>
            </w14:solidFill>
            <w14:prstDash w14:val="solid"/>
            <w14:bevel/>
          </w14:textOutline>
        </w:rPr>
        <w:t xml:space="preserve"> </w:t>
      </w:r>
      <w:r w:rsidR="004E6614" w:rsidRPr="00DC2B26">
        <w:rPr>
          <w:b/>
          <w:bCs/>
          <w:sz w:val="32"/>
          <w:szCs w:val="32"/>
          <w14:textOutline w14:w="9525" w14:cap="rnd" w14:cmpd="sng" w14:algn="ctr">
            <w14:solidFill>
              <w14:schemeClr w14:val="accent1"/>
            </w14:solidFill>
            <w14:prstDash w14:val="solid"/>
            <w14:bevel/>
          </w14:textOutline>
        </w:rPr>
        <w:t>DI MATEMATICA</w:t>
      </w:r>
    </w:p>
    <w:p w14:paraId="1752E7D9" w14:textId="78EF436F" w:rsidR="006D46F8" w:rsidRPr="00023D55" w:rsidRDefault="006D46F8" w:rsidP="00866028">
      <w:pPr>
        <w:adjustRightInd w:val="0"/>
        <w:spacing w:before="100" w:beforeAutospacing="1" w:after="100" w:afterAutospacing="1" w:line="312" w:lineRule="auto"/>
        <w:jc w:val="center"/>
        <w:rPr>
          <w:b/>
          <w:bCs/>
          <w:color w:val="1F3864" w:themeColor="accent5" w:themeShade="80"/>
          <w:sz w:val="28"/>
          <w:szCs w:val="28"/>
          <w14:textOutline w14:w="9525" w14:cap="rnd" w14:cmpd="sng" w14:algn="ctr">
            <w14:solidFill>
              <w14:schemeClr w14:val="accent1"/>
            </w14:solidFill>
            <w14:prstDash w14:val="solid"/>
            <w14:bevel/>
          </w14:textOutline>
        </w:rPr>
      </w:pPr>
      <w:r w:rsidRPr="00023D55">
        <w:rPr>
          <w:b/>
          <w:bCs/>
          <w:color w:val="1F3864" w:themeColor="accent5" w:themeShade="80"/>
          <w:sz w:val="32"/>
          <w:szCs w:val="32"/>
          <w14:textOutline w14:w="9525" w14:cap="rnd" w14:cmpd="sng" w14:algn="ctr">
            <w14:solidFill>
              <w14:schemeClr w14:val="accent1"/>
            </w14:solidFill>
            <w14:prstDash w14:val="solid"/>
            <w14:bevel/>
          </w14:textOutline>
        </w:rPr>
        <w:t xml:space="preserve">ANNO </w:t>
      </w:r>
      <w:r w:rsidR="001047FE">
        <w:rPr>
          <w:b/>
          <w:bCs/>
          <w:color w:val="1F3864" w:themeColor="accent5" w:themeShade="80"/>
          <w:sz w:val="32"/>
          <w:szCs w:val="32"/>
          <w14:textOutline w14:w="9525" w14:cap="rnd" w14:cmpd="sng" w14:algn="ctr">
            <w14:solidFill>
              <w14:schemeClr w14:val="accent1"/>
            </w14:solidFill>
            <w14:prstDash w14:val="solid"/>
            <w14:bevel/>
          </w14:textOutline>
        </w:rPr>
        <w:t xml:space="preserve"> 2025</w:t>
      </w:r>
    </w:p>
    <w:p w14:paraId="18C341F6" w14:textId="2819AC26" w:rsidR="00F1458D" w:rsidRPr="00D64D9D" w:rsidRDefault="00F1458D" w:rsidP="00F87089">
      <w:pPr>
        <w:ind w:right="-397"/>
        <w:rPr>
          <w:rFonts w:asciiTheme="minorHAnsi" w:eastAsia="Calibri" w:hAnsiTheme="minorHAnsi" w:cstheme="minorHAnsi"/>
          <w:b/>
          <w:bCs/>
        </w:rPr>
      </w:pPr>
      <w:r w:rsidRPr="00D64D9D">
        <w:rPr>
          <w:rFonts w:asciiTheme="minorHAnsi" w:eastAsia="Calibri" w:hAnsiTheme="minorHAnsi" w:cstheme="minorHAnsi"/>
        </w:rPr>
        <w:t xml:space="preserve">Approvato </w:t>
      </w:r>
      <w:r w:rsidR="00F87089" w:rsidRPr="00D64D9D">
        <w:rPr>
          <w:rFonts w:asciiTheme="minorHAnsi" w:eastAsia="Calibri" w:hAnsiTheme="minorHAnsi" w:cstheme="minorHAnsi"/>
        </w:rPr>
        <w:t xml:space="preserve">dal Consiglio </w:t>
      </w:r>
      <w:r w:rsidR="00F87089" w:rsidRPr="00DC2B26">
        <w:rPr>
          <w:rFonts w:asciiTheme="minorHAnsi" w:eastAsia="Calibri" w:hAnsiTheme="minorHAnsi" w:cstheme="minorHAnsi"/>
        </w:rPr>
        <w:t>d</w:t>
      </w:r>
      <w:r w:rsidR="004E6614" w:rsidRPr="00DC2B26">
        <w:rPr>
          <w:rFonts w:asciiTheme="minorHAnsi" w:eastAsia="Calibri" w:hAnsiTheme="minorHAnsi" w:cstheme="minorHAnsi"/>
        </w:rPr>
        <w:t>el</w:t>
      </w:r>
      <w:r w:rsidR="00F87089" w:rsidRPr="00DC2B26">
        <w:rPr>
          <w:rFonts w:asciiTheme="minorHAnsi" w:eastAsia="Calibri" w:hAnsiTheme="minorHAnsi" w:cstheme="minorHAnsi"/>
        </w:rPr>
        <w:t xml:space="preserve"> Dipartimento </w:t>
      </w:r>
      <w:r w:rsidR="004E6614" w:rsidRPr="00DC2B26">
        <w:rPr>
          <w:rFonts w:asciiTheme="minorHAnsi" w:eastAsia="Calibri" w:hAnsiTheme="minorHAnsi" w:cstheme="minorHAnsi"/>
        </w:rPr>
        <w:t xml:space="preserve">di Matematica </w:t>
      </w:r>
      <w:r w:rsidR="00F87089" w:rsidRPr="00D64D9D">
        <w:rPr>
          <w:rFonts w:asciiTheme="minorHAnsi" w:eastAsia="Calibri" w:hAnsiTheme="minorHAnsi" w:cstheme="minorHAnsi"/>
        </w:rPr>
        <w:t>nella riunione del</w:t>
      </w:r>
      <w:r w:rsidR="001047FE" w:rsidRPr="00D64D9D">
        <w:rPr>
          <w:rFonts w:asciiTheme="minorHAnsi" w:eastAsia="Calibri" w:hAnsiTheme="minorHAnsi" w:cstheme="minorHAnsi"/>
        </w:rPr>
        <w:t xml:space="preserve"> </w:t>
      </w:r>
      <w:r w:rsidR="001047FE" w:rsidRPr="00D64D9D">
        <w:rPr>
          <w:rFonts w:asciiTheme="minorHAnsi" w:eastAsia="Calibri" w:hAnsiTheme="minorHAnsi" w:cstheme="minorHAnsi"/>
          <w:b/>
          <w:bCs/>
        </w:rPr>
        <w:t>2</w:t>
      </w:r>
      <w:r w:rsidR="0064588E" w:rsidRPr="00D64D9D">
        <w:rPr>
          <w:rFonts w:asciiTheme="minorHAnsi" w:eastAsia="Calibri" w:hAnsiTheme="minorHAnsi" w:cstheme="minorHAnsi"/>
          <w:b/>
          <w:bCs/>
        </w:rPr>
        <w:t>2</w:t>
      </w:r>
      <w:r w:rsidR="001047FE" w:rsidRPr="00D64D9D">
        <w:rPr>
          <w:rFonts w:asciiTheme="minorHAnsi" w:eastAsia="Calibri" w:hAnsiTheme="minorHAnsi" w:cstheme="minorHAnsi"/>
          <w:b/>
          <w:bCs/>
        </w:rPr>
        <w:t xml:space="preserve"> aprile 2026</w:t>
      </w:r>
      <w:r w:rsidR="004E6614" w:rsidRPr="004E6614">
        <w:rPr>
          <w:rFonts w:asciiTheme="minorHAnsi" w:eastAsia="Calibri" w:hAnsiTheme="minorHAnsi" w:cstheme="minorHAnsi"/>
        </w:rPr>
        <w:t>.</w:t>
      </w:r>
    </w:p>
    <w:p w14:paraId="7099C302" w14:textId="77777777" w:rsidR="006D46F8" w:rsidRPr="000564F9" w:rsidRDefault="006D46F8" w:rsidP="00F1458D">
      <w:pPr>
        <w:ind w:right="-397"/>
        <w:jc w:val="center"/>
        <w:rPr>
          <w:rFonts w:eastAsia="Calibri" w:cstheme="minorHAnsi"/>
        </w:rPr>
      </w:pPr>
    </w:p>
    <w:p w14:paraId="15C63018" w14:textId="77777777" w:rsidR="00F1458D" w:rsidRPr="000564F9" w:rsidRDefault="00F1458D" w:rsidP="00F1458D">
      <w:pPr>
        <w:ind w:right="-397"/>
        <w:jc w:val="center"/>
        <w:rPr>
          <w:rFonts w:cstheme="minorHAnsi"/>
          <w:sz w:val="10"/>
          <w:szCs w:val="10"/>
        </w:rPr>
      </w:pPr>
    </w:p>
    <w:p w14:paraId="64B5E6E3" w14:textId="5FF818D8" w:rsidR="00172CE0" w:rsidRPr="00237FA9" w:rsidRDefault="001B0751" w:rsidP="00172CE0">
      <w:pPr>
        <w:pStyle w:val="Titolo1"/>
        <w:spacing w:before="0"/>
        <w:ind w:right="-35"/>
        <w:jc w:val="center"/>
        <w:rPr>
          <w:bCs w:val="0"/>
          <w:sz w:val="24"/>
          <w:szCs w:val="24"/>
        </w:rPr>
      </w:pPr>
      <w:r>
        <w:rPr>
          <w:sz w:val="24"/>
          <w:szCs w:val="24"/>
        </w:rPr>
        <w:t>P</w:t>
      </w:r>
      <w:r w:rsidR="00172CE0" w:rsidRPr="00237FA9">
        <w:rPr>
          <w:sz w:val="24"/>
          <w:szCs w:val="24"/>
        </w:rPr>
        <w:t xml:space="preserve">arte </w:t>
      </w:r>
      <w:r>
        <w:rPr>
          <w:sz w:val="24"/>
          <w:szCs w:val="24"/>
        </w:rPr>
        <w:t>I</w:t>
      </w:r>
      <w:r w:rsidR="00172CE0" w:rsidRPr="00237FA9">
        <w:rPr>
          <w:sz w:val="24"/>
          <w:szCs w:val="24"/>
        </w:rPr>
        <w:t>nformativa</w:t>
      </w:r>
      <w:r w:rsidR="00172CE0">
        <w:rPr>
          <w:sz w:val="24"/>
          <w:szCs w:val="24"/>
        </w:rPr>
        <w:t xml:space="preserve"> - DIPARTIMENTO</w:t>
      </w:r>
    </w:p>
    <w:p w14:paraId="31676E67" w14:textId="77777777" w:rsidR="00172CE0" w:rsidRPr="006C7EBA" w:rsidRDefault="00172CE0" w:rsidP="00172CE0">
      <w:pPr>
        <w:ind w:right="-35"/>
        <w:rPr>
          <w:rFonts w:ascii="Calibri" w:hAnsi="Calibri"/>
          <w:sz w:val="10"/>
          <w:szCs w:val="10"/>
        </w:rPr>
      </w:pPr>
    </w:p>
    <w:p w14:paraId="59317CA4" w14:textId="77777777" w:rsidR="001D1168" w:rsidRDefault="001D1168" w:rsidP="00172CE0">
      <w:pPr>
        <w:pStyle w:val="NormaleWeb"/>
        <w:spacing w:before="0" w:beforeAutospacing="0" w:after="0" w:afterAutospacing="0"/>
        <w:rPr>
          <w:rFonts w:asciiTheme="minorHAnsi" w:eastAsiaTheme="minorEastAsia" w:hAnsiTheme="minorHAnsi" w:cstheme="minorBidi"/>
          <w:b/>
          <w:bCs/>
          <w:color w:val="2E2D29"/>
          <w:shd w:val="clear" w:color="auto" w:fill="FFFFFF"/>
          <w:lang w:eastAsia="en-US"/>
        </w:rPr>
      </w:pPr>
    </w:p>
    <w:p w14:paraId="5EE3C10E" w14:textId="05EF051C" w:rsidR="00172CE0" w:rsidRPr="009F656B" w:rsidRDefault="00023D55" w:rsidP="00023D55">
      <w:pPr>
        <w:pStyle w:val="NormaleWeb"/>
        <w:spacing w:before="0" w:beforeAutospacing="0" w:after="0" w:afterAutospacing="0" w:line="360" w:lineRule="auto"/>
        <w:rPr>
          <w:rFonts w:asciiTheme="minorHAnsi" w:eastAsiaTheme="minorEastAsia" w:hAnsiTheme="minorHAnsi" w:cstheme="minorBidi"/>
          <w:b/>
          <w:bCs/>
          <w:color w:val="0070C0"/>
          <w:shd w:val="clear" w:color="auto" w:fill="FFFFFF"/>
          <w:lang w:eastAsia="en-US"/>
        </w:rPr>
      </w:pPr>
      <w:r w:rsidRPr="009F656B">
        <w:rPr>
          <w:rFonts w:asciiTheme="minorHAnsi" w:eastAsiaTheme="minorEastAsia" w:hAnsiTheme="minorHAnsi" w:cstheme="minorBidi"/>
          <w:b/>
          <w:bCs/>
          <w:color w:val="0070C0"/>
          <w:shd w:val="clear" w:color="auto" w:fill="FFFFFF"/>
          <w:lang w:eastAsia="en-US"/>
        </w:rPr>
        <w:t>DIPARTIMENTO:</w:t>
      </w:r>
      <w:r w:rsidR="001047FE" w:rsidRPr="009F656B">
        <w:rPr>
          <w:rFonts w:asciiTheme="minorHAnsi" w:eastAsiaTheme="minorEastAsia" w:hAnsiTheme="minorHAnsi" w:cstheme="minorBidi"/>
          <w:b/>
          <w:bCs/>
          <w:color w:val="0070C0"/>
          <w:shd w:val="clear" w:color="auto" w:fill="FFFFFF"/>
          <w:lang w:eastAsia="en-US"/>
        </w:rPr>
        <w:t xml:space="preserve"> Matematica</w:t>
      </w:r>
    </w:p>
    <w:p w14:paraId="4B805E15" w14:textId="11FA9230" w:rsidR="0025089F" w:rsidRPr="009F656B" w:rsidRDefault="00172CE0" w:rsidP="00023D55">
      <w:pPr>
        <w:pStyle w:val="NormaleWeb"/>
        <w:spacing w:before="0" w:beforeAutospacing="0" w:after="0" w:afterAutospacing="0" w:line="360" w:lineRule="auto"/>
        <w:rPr>
          <w:rFonts w:asciiTheme="minorHAnsi" w:eastAsiaTheme="minorEastAsia" w:hAnsiTheme="minorHAnsi" w:cstheme="minorBidi"/>
          <w:b/>
          <w:bCs/>
          <w:color w:val="0070C0"/>
          <w:shd w:val="clear" w:color="auto" w:fill="FFFFFF"/>
          <w:lang w:eastAsia="en-US"/>
        </w:rPr>
      </w:pPr>
      <w:r w:rsidRPr="009F656B">
        <w:rPr>
          <w:rFonts w:asciiTheme="minorHAnsi" w:eastAsiaTheme="minorEastAsia" w:hAnsiTheme="minorHAnsi" w:cstheme="minorBidi"/>
          <w:b/>
          <w:bCs/>
          <w:color w:val="0070C0"/>
          <w:shd w:val="clear" w:color="auto" w:fill="FFFFFF"/>
          <w:lang w:eastAsia="en-US"/>
        </w:rPr>
        <w:t>Scuola di afferenza:</w:t>
      </w:r>
      <w:r w:rsidR="001047FE" w:rsidRPr="009F656B">
        <w:rPr>
          <w:rFonts w:asciiTheme="minorHAnsi" w:eastAsiaTheme="minorEastAsia" w:hAnsiTheme="minorHAnsi" w:cstheme="minorBidi"/>
          <w:b/>
          <w:bCs/>
          <w:color w:val="0070C0"/>
          <w:shd w:val="clear" w:color="auto" w:fill="FFFFFF"/>
          <w:lang w:eastAsia="en-US"/>
        </w:rPr>
        <w:t xml:space="preserve"> Scuola di Scien</w:t>
      </w:r>
      <w:r w:rsidR="00543029" w:rsidRPr="009F656B">
        <w:rPr>
          <w:rFonts w:asciiTheme="minorHAnsi" w:eastAsiaTheme="minorEastAsia" w:hAnsiTheme="minorHAnsi" w:cstheme="minorBidi"/>
          <w:b/>
          <w:bCs/>
          <w:color w:val="0070C0"/>
          <w:shd w:val="clear" w:color="auto" w:fill="FFFFFF"/>
          <w:lang w:eastAsia="en-US"/>
        </w:rPr>
        <w:t>ze e Tecnologi</w:t>
      </w:r>
      <w:r w:rsidR="004E6614" w:rsidRPr="009F656B">
        <w:rPr>
          <w:rFonts w:asciiTheme="minorHAnsi" w:eastAsiaTheme="minorEastAsia" w:hAnsiTheme="minorHAnsi" w:cstheme="minorBidi"/>
          <w:b/>
          <w:bCs/>
          <w:color w:val="0070C0"/>
          <w:shd w:val="clear" w:color="auto" w:fill="FFFFFF"/>
          <w:lang w:eastAsia="en-US"/>
        </w:rPr>
        <w:t>e</w:t>
      </w:r>
      <w:r w:rsidR="00543029" w:rsidRPr="009F656B">
        <w:rPr>
          <w:rFonts w:asciiTheme="minorHAnsi" w:eastAsiaTheme="minorEastAsia" w:hAnsiTheme="minorHAnsi" w:cstheme="minorBidi"/>
          <w:b/>
          <w:bCs/>
          <w:color w:val="0070C0"/>
          <w:shd w:val="clear" w:color="auto" w:fill="FFFFFF"/>
          <w:lang w:eastAsia="en-US"/>
        </w:rPr>
        <w:t xml:space="preserve"> di </w:t>
      </w:r>
      <w:r w:rsidR="004E6614" w:rsidRPr="009F656B">
        <w:rPr>
          <w:rFonts w:asciiTheme="minorHAnsi" w:eastAsiaTheme="minorEastAsia" w:hAnsiTheme="minorHAnsi" w:cstheme="minorBidi"/>
          <w:b/>
          <w:bCs/>
          <w:color w:val="0070C0"/>
          <w:shd w:val="clear" w:color="auto" w:fill="FFFFFF"/>
          <w:lang w:eastAsia="en-US"/>
        </w:rPr>
        <w:t>UNIBA</w:t>
      </w:r>
    </w:p>
    <w:p w14:paraId="7E79C3F4" w14:textId="7454F0DE" w:rsidR="0025089F" w:rsidRPr="009F656B" w:rsidRDefault="0025089F" w:rsidP="00023D55">
      <w:pPr>
        <w:pStyle w:val="NormaleWeb"/>
        <w:spacing w:before="0" w:beforeAutospacing="0" w:after="0" w:afterAutospacing="0" w:line="360" w:lineRule="auto"/>
        <w:rPr>
          <w:rFonts w:asciiTheme="minorHAnsi" w:eastAsiaTheme="minorEastAsia" w:hAnsiTheme="minorHAnsi" w:cstheme="minorBidi"/>
          <w:b/>
          <w:bCs/>
          <w:color w:val="0070C0"/>
          <w:shd w:val="clear" w:color="auto" w:fill="FFFFFF"/>
          <w:lang w:eastAsia="en-US"/>
        </w:rPr>
      </w:pPr>
      <w:r w:rsidRPr="009F656B">
        <w:rPr>
          <w:rFonts w:asciiTheme="minorHAnsi" w:eastAsiaTheme="minorEastAsia" w:hAnsiTheme="minorHAnsi" w:cstheme="minorBidi"/>
          <w:b/>
          <w:bCs/>
          <w:color w:val="0070C0"/>
          <w:shd w:val="clear" w:color="auto" w:fill="FFFFFF"/>
          <w:lang w:eastAsia="en-US"/>
        </w:rPr>
        <w:t>Corsi di Studio afferenti:</w:t>
      </w:r>
      <w:r w:rsidR="001047FE" w:rsidRPr="009F656B">
        <w:rPr>
          <w:rFonts w:asciiTheme="minorHAnsi" w:eastAsiaTheme="minorEastAsia" w:hAnsiTheme="minorHAnsi" w:cstheme="minorBidi"/>
          <w:b/>
          <w:bCs/>
          <w:color w:val="0070C0"/>
          <w:shd w:val="clear" w:color="auto" w:fill="FFFFFF"/>
          <w:lang w:eastAsia="en-US"/>
        </w:rPr>
        <w:t xml:space="preserve"> </w:t>
      </w:r>
    </w:p>
    <w:p w14:paraId="395AAA63" w14:textId="6F581236" w:rsidR="0025089F" w:rsidRPr="009F656B" w:rsidRDefault="00933474" w:rsidP="003964AF">
      <w:pPr>
        <w:pStyle w:val="NormaleWeb"/>
        <w:numPr>
          <w:ilvl w:val="0"/>
          <w:numId w:val="13"/>
        </w:numPr>
        <w:spacing w:before="0" w:beforeAutospacing="0" w:after="0" w:afterAutospacing="0" w:line="360" w:lineRule="auto"/>
        <w:rPr>
          <w:rFonts w:asciiTheme="minorHAnsi" w:eastAsiaTheme="minorEastAsia" w:hAnsiTheme="minorHAnsi" w:cstheme="minorBidi"/>
          <w:b/>
          <w:bCs/>
          <w:color w:val="0070C0"/>
          <w:shd w:val="clear" w:color="auto" w:fill="FFFFFF"/>
          <w:lang w:eastAsia="en-US"/>
        </w:rPr>
      </w:pPr>
      <w:r w:rsidRPr="009F656B">
        <w:rPr>
          <w:rFonts w:asciiTheme="minorHAnsi" w:eastAsiaTheme="minorEastAsia" w:hAnsiTheme="minorHAnsi" w:cstheme="minorBidi"/>
          <w:b/>
          <w:bCs/>
          <w:color w:val="0070C0"/>
          <w:shd w:val="clear" w:color="auto" w:fill="FFFFFF"/>
          <w:lang w:eastAsia="en-US"/>
        </w:rPr>
        <w:t>L</w:t>
      </w:r>
      <w:r w:rsidR="004E6614" w:rsidRPr="009F656B">
        <w:rPr>
          <w:rFonts w:asciiTheme="minorHAnsi" w:eastAsiaTheme="minorEastAsia" w:hAnsiTheme="minorHAnsi" w:cstheme="minorBidi"/>
          <w:b/>
          <w:bCs/>
          <w:color w:val="0070C0"/>
          <w:shd w:val="clear" w:color="auto" w:fill="FFFFFF"/>
          <w:lang w:eastAsia="en-US"/>
        </w:rPr>
        <w:t>-</w:t>
      </w:r>
      <w:r w:rsidRPr="009F656B">
        <w:rPr>
          <w:rFonts w:asciiTheme="minorHAnsi" w:eastAsiaTheme="minorEastAsia" w:hAnsiTheme="minorHAnsi" w:cstheme="minorBidi"/>
          <w:b/>
          <w:bCs/>
          <w:color w:val="0070C0"/>
          <w:shd w:val="clear" w:color="auto" w:fill="FFFFFF"/>
          <w:lang w:eastAsia="en-US"/>
        </w:rPr>
        <w:t>35 Laurea triennale in Matematica</w:t>
      </w:r>
    </w:p>
    <w:p w14:paraId="3BE5B563" w14:textId="7ED0612B" w:rsidR="00933474" w:rsidRPr="009F656B" w:rsidRDefault="002518E3" w:rsidP="003964AF">
      <w:pPr>
        <w:pStyle w:val="NormaleWeb"/>
        <w:numPr>
          <w:ilvl w:val="0"/>
          <w:numId w:val="13"/>
        </w:numPr>
        <w:spacing w:before="0" w:beforeAutospacing="0" w:after="0" w:afterAutospacing="0" w:line="360" w:lineRule="auto"/>
        <w:rPr>
          <w:rFonts w:asciiTheme="minorHAnsi" w:eastAsiaTheme="minorEastAsia" w:hAnsiTheme="minorHAnsi" w:cstheme="minorBidi"/>
          <w:b/>
          <w:bCs/>
          <w:color w:val="0070C0"/>
          <w:shd w:val="clear" w:color="auto" w:fill="FFFFFF"/>
          <w:lang w:eastAsia="en-US"/>
        </w:rPr>
      </w:pPr>
      <w:r w:rsidRPr="009F656B">
        <w:rPr>
          <w:rFonts w:asciiTheme="minorHAnsi" w:eastAsiaTheme="minorEastAsia" w:hAnsiTheme="minorHAnsi" w:cstheme="minorBidi"/>
          <w:b/>
          <w:bCs/>
          <w:color w:val="0070C0"/>
          <w:shd w:val="clear" w:color="auto" w:fill="FFFFFF"/>
          <w:lang w:eastAsia="en-US"/>
        </w:rPr>
        <w:t>LM-40</w:t>
      </w:r>
      <w:r w:rsidR="00933474" w:rsidRPr="009F656B">
        <w:rPr>
          <w:rFonts w:asciiTheme="minorHAnsi" w:eastAsiaTheme="minorEastAsia" w:hAnsiTheme="minorHAnsi" w:cstheme="minorBidi"/>
          <w:b/>
          <w:bCs/>
          <w:color w:val="0070C0"/>
          <w:shd w:val="clear" w:color="auto" w:fill="FFFFFF"/>
          <w:lang w:eastAsia="en-US"/>
        </w:rPr>
        <w:t xml:space="preserve"> Laurea Magistrale in Matematica</w:t>
      </w:r>
    </w:p>
    <w:p w14:paraId="5B115E19" w14:textId="56F17BDA" w:rsidR="0025089F" w:rsidRPr="009F656B" w:rsidRDefault="0025089F" w:rsidP="00023D55">
      <w:pPr>
        <w:pStyle w:val="NormaleWeb"/>
        <w:spacing w:before="0" w:beforeAutospacing="0" w:after="0" w:afterAutospacing="0" w:line="360" w:lineRule="auto"/>
        <w:rPr>
          <w:rFonts w:asciiTheme="minorHAnsi" w:eastAsiaTheme="minorEastAsia" w:hAnsiTheme="minorHAnsi" w:cstheme="minorBidi"/>
          <w:b/>
          <w:bCs/>
          <w:color w:val="0070C0"/>
          <w:shd w:val="clear" w:color="auto" w:fill="FFFFFF"/>
          <w:lang w:eastAsia="en-US"/>
        </w:rPr>
      </w:pPr>
      <w:r w:rsidRPr="009F656B">
        <w:rPr>
          <w:rFonts w:asciiTheme="minorHAnsi" w:eastAsiaTheme="minorEastAsia" w:hAnsiTheme="minorHAnsi" w:cstheme="minorBidi"/>
          <w:b/>
          <w:bCs/>
          <w:color w:val="0070C0"/>
          <w:shd w:val="clear" w:color="auto" w:fill="FFFFFF"/>
          <w:lang w:eastAsia="en-US"/>
        </w:rPr>
        <w:t>Corsi di Dottorato afferenti:</w:t>
      </w:r>
    </w:p>
    <w:p w14:paraId="25DE9FCC" w14:textId="707C6062" w:rsidR="00023D55" w:rsidRPr="009F656B" w:rsidRDefault="00933474" w:rsidP="003964AF">
      <w:pPr>
        <w:pStyle w:val="NormaleWeb"/>
        <w:numPr>
          <w:ilvl w:val="0"/>
          <w:numId w:val="13"/>
        </w:numPr>
        <w:spacing w:before="0" w:beforeAutospacing="0" w:after="0" w:afterAutospacing="0" w:line="360" w:lineRule="auto"/>
        <w:rPr>
          <w:rFonts w:asciiTheme="minorHAnsi" w:eastAsiaTheme="minorEastAsia" w:hAnsiTheme="minorHAnsi" w:cstheme="minorBidi"/>
          <w:b/>
          <w:bCs/>
          <w:color w:val="0070C0"/>
          <w:shd w:val="clear" w:color="auto" w:fill="FFFFFF"/>
          <w:lang w:eastAsia="en-US"/>
        </w:rPr>
      </w:pPr>
      <w:r w:rsidRPr="009F656B">
        <w:rPr>
          <w:rFonts w:asciiTheme="minorHAnsi" w:eastAsiaTheme="minorEastAsia" w:hAnsiTheme="minorHAnsi" w:cstheme="minorBidi"/>
          <w:b/>
          <w:bCs/>
          <w:color w:val="0070C0"/>
          <w:shd w:val="clear" w:color="auto" w:fill="FFFFFF"/>
          <w:lang w:eastAsia="en-US"/>
        </w:rPr>
        <w:t xml:space="preserve"> </w:t>
      </w:r>
      <w:r w:rsidR="004B4245" w:rsidRPr="009F656B">
        <w:rPr>
          <w:rFonts w:asciiTheme="minorHAnsi" w:eastAsiaTheme="minorEastAsia" w:hAnsiTheme="minorHAnsi" w:cstheme="minorBidi"/>
          <w:b/>
          <w:bCs/>
          <w:color w:val="0070C0"/>
          <w:shd w:val="clear" w:color="auto" w:fill="FFFFFF"/>
          <w:lang w:eastAsia="en-US"/>
        </w:rPr>
        <w:t>Dottorato in Informatica e Matematica</w:t>
      </w:r>
      <w:r w:rsidR="009B1F56" w:rsidRPr="009F656B">
        <w:rPr>
          <w:rFonts w:asciiTheme="minorHAnsi" w:eastAsiaTheme="minorEastAsia" w:hAnsiTheme="minorHAnsi" w:cstheme="minorBidi"/>
          <w:b/>
          <w:bCs/>
          <w:color w:val="0070C0"/>
          <w:shd w:val="clear" w:color="auto" w:fill="FFFFFF"/>
          <w:lang w:eastAsia="en-US"/>
        </w:rPr>
        <w:t xml:space="preserve"> (in collaborazione con il </w:t>
      </w:r>
      <w:r w:rsidR="004E6614" w:rsidRPr="009F656B">
        <w:rPr>
          <w:rFonts w:asciiTheme="minorHAnsi" w:eastAsiaTheme="minorEastAsia" w:hAnsiTheme="minorHAnsi" w:cstheme="minorBidi"/>
          <w:b/>
          <w:bCs/>
          <w:color w:val="0070C0"/>
          <w:shd w:val="clear" w:color="auto" w:fill="FFFFFF"/>
          <w:lang w:eastAsia="en-US"/>
        </w:rPr>
        <w:t>D</w:t>
      </w:r>
      <w:r w:rsidR="009B1F56" w:rsidRPr="009F656B">
        <w:rPr>
          <w:rFonts w:asciiTheme="minorHAnsi" w:eastAsiaTheme="minorEastAsia" w:hAnsiTheme="minorHAnsi" w:cstheme="minorBidi"/>
          <w:b/>
          <w:bCs/>
          <w:color w:val="0070C0"/>
          <w:shd w:val="clear" w:color="auto" w:fill="FFFFFF"/>
          <w:lang w:eastAsia="en-US"/>
        </w:rPr>
        <w:t>ipartimento di Informatica che ne è sede amministrativa)</w:t>
      </w:r>
      <w:r w:rsidR="004B4245" w:rsidRPr="009F656B">
        <w:rPr>
          <w:rFonts w:asciiTheme="minorHAnsi" w:eastAsiaTheme="minorEastAsia" w:hAnsiTheme="minorHAnsi" w:cstheme="minorBidi"/>
          <w:b/>
          <w:bCs/>
          <w:color w:val="0070C0"/>
          <w:shd w:val="clear" w:color="auto" w:fill="FFFFFF"/>
          <w:lang w:eastAsia="en-US"/>
        </w:rPr>
        <w:t xml:space="preserve"> </w:t>
      </w:r>
    </w:p>
    <w:p w14:paraId="2DF5D7F9" w14:textId="4B3A9BCD" w:rsidR="001D1168" w:rsidRPr="009F656B" w:rsidRDefault="001D1168" w:rsidP="00023D55">
      <w:pPr>
        <w:pStyle w:val="NormaleWeb"/>
        <w:spacing w:before="0" w:beforeAutospacing="0" w:after="0" w:afterAutospacing="0" w:line="360" w:lineRule="auto"/>
        <w:rPr>
          <w:rFonts w:asciiTheme="minorHAnsi" w:eastAsiaTheme="minorEastAsia" w:hAnsiTheme="minorHAnsi" w:cstheme="minorBidi"/>
          <w:b/>
          <w:bCs/>
          <w:color w:val="0070C0"/>
          <w:shd w:val="clear" w:color="auto" w:fill="FFFFFF"/>
          <w:lang w:eastAsia="en-US"/>
        </w:rPr>
      </w:pPr>
      <w:r w:rsidRPr="009F656B">
        <w:rPr>
          <w:rFonts w:asciiTheme="minorHAnsi" w:eastAsiaTheme="minorEastAsia" w:hAnsiTheme="minorHAnsi" w:cstheme="minorBidi"/>
          <w:b/>
          <w:bCs/>
          <w:color w:val="0070C0"/>
          <w:shd w:val="clear" w:color="auto" w:fill="FFFFFF"/>
          <w:lang w:eastAsia="en-US"/>
        </w:rPr>
        <w:t>Direttr</w:t>
      </w:r>
      <w:r w:rsidR="004E6614" w:rsidRPr="009F656B">
        <w:rPr>
          <w:rFonts w:asciiTheme="minorHAnsi" w:eastAsiaTheme="minorEastAsia" w:hAnsiTheme="minorHAnsi" w:cstheme="minorBidi"/>
          <w:b/>
          <w:bCs/>
          <w:color w:val="0070C0"/>
          <w:shd w:val="clear" w:color="auto" w:fill="FFFFFF"/>
          <w:lang w:eastAsia="en-US"/>
        </w:rPr>
        <w:t>ic</w:t>
      </w:r>
      <w:r w:rsidRPr="009F656B">
        <w:rPr>
          <w:rFonts w:asciiTheme="minorHAnsi" w:eastAsiaTheme="minorEastAsia" w:hAnsiTheme="minorHAnsi" w:cstheme="minorBidi"/>
          <w:b/>
          <w:bCs/>
          <w:color w:val="0070C0"/>
          <w:shd w:val="clear" w:color="auto" w:fill="FFFFFF"/>
          <w:lang w:eastAsia="en-US"/>
        </w:rPr>
        <w:t>e del Dipartimento</w:t>
      </w:r>
      <w:r w:rsidR="00933474" w:rsidRPr="009F656B">
        <w:rPr>
          <w:rFonts w:asciiTheme="minorHAnsi" w:eastAsiaTheme="minorEastAsia" w:hAnsiTheme="minorHAnsi" w:cstheme="minorBidi"/>
          <w:b/>
          <w:bCs/>
          <w:color w:val="0070C0"/>
          <w:shd w:val="clear" w:color="auto" w:fill="FFFFFF"/>
          <w:lang w:eastAsia="en-US"/>
        </w:rPr>
        <w:t xml:space="preserve">: </w:t>
      </w:r>
      <w:r w:rsidR="004E6614" w:rsidRPr="009F656B">
        <w:rPr>
          <w:rFonts w:asciiTheme="minorHAnsi" w:eastAsiaTheme="minorEastAsia" w:hAnsiTheme="minorHAnsi" w:cstheme="minorBidi"/>
          <w:b/>
          <w:bCs/>
          <w:color w:val="0070C0"/>
          <w:shd w:val="clear" w:color="auto" w:fill="FFFFFF"/>
          <w:lang w:eastAsia="en-US"/>
        </w:rPr>
        <w:t>P</w:t>
      </w:r>
      <w:r w:rsidR="00933474" w:rsidRPr="009F656B">
        <w:rPr>
          <w:rFonts w:asciiTheme="minorHAnsi" w:eastAsiaTheme="minorEastAsia" w:hAnsiTheme="minorHAnsi" w:cstheme="minorBidi"/>
          <w:b/>
          <w:bCs/>
          <w:color w:val="0070C0"/>
          <w:shd w:val="clear" w:color="auto" w:fill="FFFFFF"/>
          <w:lang w:eastAsia="en-US"/>
        </w:rPr>
        <w:t>rof.ssa Anna Maria Candela</w:t>
      </w:r>
    </w:p>
    <w:p w14:paraId="698591DD" w14:textId="5BEBEC2B" w:rsidR="001D1168" w:rsidRPr="009F656B" w:rsidRDefault="001D1168" w:rsidP="00023D55">
      <w:pPr>
        <w:pStyle w:val="NormaleWeb"/>
        <w:spacing w:before="0" w:beforeAutospacing="0" w:after="0" w:afterAutospacing="0" w:line="360" w:lineRule="auto"/>
        <w:rPr>
          <w:rFonts w:asciiTheme="minorHAnsi" w:eastAsiaTheme="minorEastAsia" w:hAnsiTheme="minorHAnsi" w:cstheme="minorBidi"/>
          <w:b/>
          <w:bCs/>
          <w:color w:val="0070C0"/>
          <w:shd w:val="clear" w:color="auto" w:fill="FFFFFF"/>
          <w:lang w:eastAsia="en-US"/>
        </w:rPr>
      </w:pPr>
      <w:r w:rsidRPr="009F656B">
        <w:rPr>
          <w:rFonts w:asciiTheme="minorHAnsi" w:eastAsiaTheme="minorEastAsia" w:hAnsiTheme="minorHAnsi" w:cstheme="minorBidi"/>
          <w:b/>
          <w:bCs/>
          <w:color w:val="0070C0"/>
          <w:shd w:val="clear" w:color="auto" w:fill="FFFFFF"/>
          <w:lang w:eastAsia="en-US"/>
        </w:rPr>
        <w:t>Coordinatr</w:t>
      </w:r>
      <w:r w:rsidR="004E6614" w:rsidRPr="009F656B">
        <w:rPr>
          <w:rFonts w:asciiTheme="minorHAnsi" w:eastAsiaTheme="minorEastAsia" w:hAnsiTheme="minorHAnsi" w:cstheme="minorBidi"/>
          <w:b/>
          <w:bCs/>
          <w:color w:val="0070C0"/>
          <w:shd w:val="clear" w:color="auto" w:fill="FFFFFF"/>
          <w:lang w:eastAsia="en-US"/>
        </w:rPr>
        <w:t>ic</w:t>
      </w:r>
      <w:r w:rsidRPr="009F656B">
        <w:rPr>
          <w:rFonts w:asciiTheme="minorHAnsi" w:eastAsiaTheme="minorEastAsia" w:hAnsiTheme="minorHAnsi" w:cstheme="minorBidi"/>
          <w:b/>
          <w:bCs/>
          <w:color w:val="0070C0"/>
          <w:shd w:val="clear" w:color="auto" w:fill="FFFFFF"/>
          <w:lang w:eastAsia="en-US"/>
        </w:rPr>
        <w:t>e Amministrativ</w:t>
      </w:r>
      <w:r w:rsidR="004E6614" w:rsidRPr="009F656B">
        <w:rPr>
          <w:rFonts w:asciiTheme="minorHAnsi" w:eastAsiaTheme="minorEastAsia" w:hAnsiTheme="minorHAnsi" w:cstheme="minorBidi"/>
          <w:b/>
          <w:bCs/>
          <w:color w:val="0070C0"/>
          <w:shd w:val="clear" w:color="auto" w:fill="FFFFFF"/>
          <w:lang w:eastAsia="en-US"/>
        </w:rPr>
        <w:t>a</w:t>
      </w:r>
      <w:r w:rsidRPr="009F656B">
        <w:rPr>
          <w:rFonts w:asciiTheme="minorHAnsi" w:eastAsiaTheme="minorEastAsia" w:hAnsiTheme="minorHAnsi" w:cstheme="minorBidi"/>
          <w:b/>
          <w:bCs/>
          <w:color w:val="0070C0"/>
          <w:shd w:val="clear" w:color="auto" w:fill="FFFFFF"/>
          <w:lang w:eastAsia="en-US"/>
        </w:rPr>
        <w:t xml:space="preserve"> (COA)</w:t>
      </w:r>
      <w:r w:rsidR="00933474" w:rsidRPr="009F656B">
        <w:rPr>
          <w:rFonts w:asciiTheme="minorHAnsi" w:eastAsiaTheme="minorEastAsia" w:hAnsiTheme="minorHAnsi" w:cstheme="minorBidi"/>
          <w:b/>
          <w:bCs/>
          <w:color w:val="0070C0"/>
          <w:shd w:val="clear" w:color="auto" w:fill="FFFFFF"/>
          <w:lang w:eastAsia="en-US"/>
        </w:rPr>
        <w:t xml:space="preserve">: </w:t>
      </w:r>
      <w:r w:rsidR="004E6614" w:rsidRPr="009F656B">
        <w:rPr>
          <w:rFonts w:asciiTheme="minorHAnsi" w:eastAsiaTheme="minorEastAsia" w:hAnsiTheme="minorHAnsi" w:cstheme="minorBidi"/>
          <w:b/>
          <w:bCs/>
          <w:color w:val="0070C0"/>
          <w:shd w:val="clear" w:color="auto" w:fill="FFFFFF"/>
          <w:lang w:eastAsia="en-US"/>
        </w:rPr>
        <w:t>D</w:t>
      </w:r>
      <w:r w:rsidR="00933474" w:rsidRPr="009F656B">
        <w:rPr>
          <w:rFonts w:asciiTheme="minorHAnsi" w:eastAsiaTheme="minorEastAsia" w:hAnsiTheme="minorHAnsi" w:cstheme="minorBidi"/>
          <w:b/>
          <w:bCs/>
          <w:color w:val="0070C0"/>
          <w:shd w:val="clear" w:color="auto" w:fill="FFFFFF"/>
          <w:lang w:eastAsia="en-US"/>
        </w:rPr>
        <w:t>ott.ssa Claudia Sicolo</w:t>
      </w:r>
    </w:p>
    <w:p w14:paraId="3AB1B4C3" w14:textId="77777777" w:rsidR="00FE0E9C" w:rsidRPr="002142AE" w:rsidRDefault="00FE0E9C" w:rsidP="00172CE0">
      <w:pPr>
        <w:pStyle w:val="NormaleWeb"/>
        <w:spacing w:before="0" w:beforeAutospacing="0" w:after="0" w:afterAutospacing="0"/>
        <w:rPr>
          <w:rFonts w:asciiTheme="minorHAnsi" w:eastAsiaTheme="minorEastAsia" w:hAnsiTheme="minorHAnsi" w:cstheme="minorBidi"/>
          <w:b/>
          <w:bCs/>
          <w:shd w:val="clear" w:color="auto" w:fill="FFFFFF"/>
          <w:lang w:eastAsia="en-US"/>
        </w:rPr>
      </w:pPr>
    </w:p>
    <w:p w14:paraId="61E597BA" w14:textId="77777777" w:rsidR="00FB6004" w:rsidRPr="002142AE" w:rsidRDefault="00FB6004" w:rsidP="00172CE0">
      <w:pPr>
        <w:pStyle w:val="NormaleWeb"/>
        <w:spacing w:before="0" w:beforeAutospacing="0" w:after="0" w:afterAutospacing="0"/>
        <w:rPr>
          <w:rFonts w:asciiTheme="minorHAnsi" w:eastAsiaTheme="minorEastAsia" w:hAnsiTheme="minorHAnsi" w:cstheme="minorBidi"/>
          <w:b/>
          <w:bCs/>
          <w:shd w:val="clear" w:color="auto" w:fill="FFFFFF"/>
          <w:lang w:eastAsia="en-US"/>
        </w:rPr>
      </w:pPr>
    </w:p>
    <w:p w14:paraId="151F5715" w14:textId="7C0C66BA" w:rsidR="00AA6BE5" w:rsidRPr="009F656B" w:rsidRDefault="00AA6BE5" w:rsidP="00AA6BE5">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themeColor="background1"/>
        </w:rPr>
      </w:pPr>
      <w:r w:rsidRPr="009F656B">
        <w:rPr>
          <w:rFonts w:ascii="Calibri" w:eastAsia="Calibri" w:hAnsi="Calibri" w:cs="Lucida Sans Unicode"/>
          <w:b/>
          <w:color w:val="FFFFFF" w:themeColor="background1"/>
        </w:rPr>
        <w:t>DESCRIZIONE DEL SISTEMA DI AQ DI DIPARTIMENTO</w:t>
      </w:r>
    </w:p>
    <w:p w14:paraId="7B58E1E2" w14:textId="77777777" w:rsidR="00AA6BE5" w:rsidRPr="002142AE" w:rsidRDefault="00AA6BE5" w:rsidP="00172CE0">
      <w:pPr>
        <w:pStyle w:val="NormaleWeb"/>
        <w:spacing w:before="0" w:beforeAutospacing="0" w:after="0" w:afterAutospacing="0"/>
        <w:rPr>
          <w:rFonts w:asciiTheme="minorHAnsi" w:eastAsiaTheme="minorEastAsia" w:hAnsiTheme="minorHAnsi" w:cstheme="minorBidi"/>
          <w:b/>
          <w:bCs/>
          <w:shd w:val="clear" w:color="auto" w:fill="FFFFFF"/>
          <w:lang w:eastAsia="en-US"/>
        </w:rPr>
      </w:pPr>
    </w:p>
    <w:p w14:paraId="2E14ED3B" w14:textId="77777777" w:rsidR="001D1168" w:rsidRPr="002142AE" w:rsidRDefault="001D1168" w:rsidP="00172CE0">
      <w:pPr>
        <w:pStyle w:val="NormaleWeb"/>
        <w:spacing w:before="0" w:beforeAutospacing="0" w:after="0" w:afterAutospacing="0"/>
        <w:rPr>
          <w:rFonts w:asciiTheme="minorHAnsi" w:eastAsiaTheme="minorEastAsia" w:hAnsiTheme="minorHAnsi" w:cstheme="minorBidi"/>
          <w:b/>
          <w:sz w:val="10"/>
          <w:szCs w:val="10"/>
          <w:shd w:val="clear" w:color="auto" w:fill="FFFFFF"/>
          <w:lang w:eastAsia="en-US"/>
        </w:rPr>
      </w:pPr>
    </w:p>
    <w:tbl>
      <w:tblPr>
        <w:tblStyle w:val="Grigliatabella"/>
        <w:tblW w:w="0" w:type="auto"/>
        <w:tblLook w:val="04A0" w:firstRow="1" w:lastRow="0" w:firstColumn="1" w:lastColumn="0" w:noHBand="0" w:noVBand="1"/>
      </w:tblPr>
      <w:tblGrid>
        <w:gridCol w:w="9562"/>
      </w:tblGrid>
      <w:tr w:rsidR="008D18B3" w:rsidRPr="002142AE" w14:paraId="4CC8CBF6" w14:textId="77777777" w:rsidTr="008D18B3">
        <w:trPr>
          <w:trHeight w:val="1888"/>
        </w:trPr>
        <w:tc>
          <w:tcPr>
            <w:tcW w:w="9562" w:type="dxa"/>
          </w:tcPr>
          <w:p w14:paraId="158F7FED" w14:textId="5DE9B6AB" w:rsidR="00D84DFF" w:rsidRPr="002142AE" w:rsidRDefault="00D84DFF" w:rsidP="00D84DFF">
            <w:pPr>
              <w:jc w:val="both"/>
              <w:rPr>
                <w:rFonts w:asciiTheme="minorHAnsi" w:hAnsiTheme="minorHAnsi" w:cstheme="minorHAnsi"/>
                <w:sz w:val="21"/>
                <w:szCs w:val="21"/>
              </w:rPr>
            </w:pPr>
            <w:r w:rsidRPr="002142AE">
              <w:rPr>
                <w:rFonts w:asciiTheme="minorHAnsi" w:hAnsiTheme="minorHAnsi" w:cstheme="minorHAnsi"/>
                <w:sz w:val="21"/>
                <w:szCs w:val="21"/>
              </w:rPr>
              <w:t xml:space="preserve">La struttura di </w:t>
            </w:r>
            <w:r w:rsidR="006B79F8" w:rsidRPr="002142AE">
              <w:rPr>
                <w:rFonts w:asciiTheme="minorHAnsi" w:hAnsiTheme="minorHAnsi" w:cstheme="minorHAnsi"/>
                <w:sz w:val="21"/>
                <w:szCs w:val="21"/>
              </w:rPr>
              <w:t>Assicurazione della Qualità (</w:t>
            </w:r>
            <w:r w:rsidRPr="002142AE">
              <w:rPr>
                <w:rFonts w:asciiTheme="minorHAnsi" w:hAnsiTheme="minorHAnsi" w:cstheme="minorHAnsi"/>
                <w:sz w:val="21"/>
                <w:szCs w:val="21"/>
              </w:rPr>
              <w:t>AQ</w:t>
            </w:r>
            <w:r w:rsidR="006B79F8" w:rsidRPr="002142AE">
              <w:rPr>
                <w:rFonts w:asciiTheme="minorHAnsi" w:hAnsiTheme="minorHAnsi" w:cstheme="minorHAnsi"/>
                <w:sz w:val="21"/>
                <w:szCs w:val="21"/>
              </w:rPr>
              <w:t>)</w:t>
            </w:r>
            <w:r w:rsidRPr="002142AE">
              <w:rPr>
                <w:rFonts w:asciiTheme="minorHAnsi" w:hAnsiTheme="minorHAnsi" w:cstheme="minorHAnsi"/>
                <w:sz w:val="21"/>
                <w:szCs w:val="21"/>
              </w:rPr>
              <w:t xml:space="preserve"> del</w:t>
            </w:r>
            <w:r w:rsidR="006B79F8" w:rsidRPr="002142AE">
              <w:rPr>
                <w:rFonts w:asciiTheme="minorHAnsi" w:hAnsiTheme="minorHAnsi" w:cstheme="minorHAnsi"/>
                <w:sz w:val="21"/>
                <w:szCs w:val="21"/>
              </w:rPr>
              <w:t xml:space="preserve"> Dipartimento di Matematica (DM) </w:t>
            </w:r>
            <w:r w:rsidRPr="002142AE">
              <w:rPr>
                <w:rFonts w:asciiTheme="minorHAnsi" w:hAnsiTheme="minorHAnsi" w:cstheme="minorHAnsi"/>
                <w:sz w:val="21"/>
                <w:szCs w:val="21"/>
              </w:rPr>
              <w:t>prevede, oltre agli Organi statutari, cioè il Consiglio, la Direttrice e la Giunta,</w:t>
            </w:r>
            <w:r w:rsidR="00927C03" w:rsidRPr="002142AE">
              <w:rPr>
                <w:rFonts w:asciiTheme="minorHAnsi" w:hAnsiTheme="minorHAnsi" w:cstheme="minorHAnsi"/>
                <w:sz w:val="21"/>
                <w:szCs w:val="21"/>
              </w:rPr>
              <w:t xml:space="preserve"> anche</w:t>
            </w:r>
            <w:r w:rsidRPr="002142AE">
              <w:rPr>
                <w:rFonts w:asciiTheme="minorHAnsi" w:hAnsiTheme="minorHAnsi" w:cstheme="minorHAnsi"/>
                <w:sz w:val="21"/>
                <w:szCs w:val="21"/>
              </w:rPr>
              <w:t xml:space="preserve"> </w:t>
            </w:r>
            <w:r w:rsidR="006029B2" w:rsidRPr="002142AE">
              <w:rPr>
                <w:rFonts w:asciiTheme="minorHAnsi" w:hAnsiTheme="minorHAnsi" w:cstheme="minorHAnsi"/>
                <w:sz w:val="21"/>
                <w:szCs w:val="21"/>
              </w:rPr>
              <w:t xml:space="preserve">i Comitati e </w:t>
            </w:r>
            <w:r w:rsidR="00F74BCD" w:rsidRPr="002142AE">
              <w:rPr>
                <w:rFonts w:asciiTheme="minorHAnsi" w:hAnsiTheme="minorHAnsi" w:cstheme="minorHAnsi"/>
                <w:sz w:val="21"/>
                <w:szCs w:val="21"/>
              </w:rPr>
              <w:t xml:space="preserve">le </w:t>
            </w:r>
            <w:r w:rsidRPr="002142AE">
              <w:rPr>
                <w:rFonts w:asciiTheme="minorHAnsi" w:hAnsiTheme="minorHAnsi" w:cstheme="minorHAnsi"/>
                <w:sz w:val="21"/>
                <w:szCs w:val="21"/>
              </w:rPr>
              <w:t>Commissioni</w:t>
            </w:r>
            <w:r w:rsidR="00A518E6" w:rsidRPr="002142AE">
              <w:rPr>
                <w:rFonts w:asciiTheme="minorHAnsi" w:hAnsiTheme="minorHAnsi" w:cstheme="minorHAnsi"/>
                <w:sz w:val="21"/>
                <w:szCs w:val="21"/>
              </w:rPr>
              <w:t xml:space="preserve"> </w:t>
            </w:r>
            <w:r w:rsidRPr="002142AE">
              <w:rPr>
                <w:rFonts w:asciiTheme="minorHAnsi" w:hAnsiTheme="minorHAnsi" w:cstheme="minorHAnsi"/>
                <w:sz w:val="21"/>
                <w:szCs w:val="21"/>
              </w:rPr>
              <w:t>di Dipartimento</w:t>
            </w:r>
            <w:r w:rsidR="00022A14" w:rsidRPr="002142AE">
              <w:rPr>
                <w:rFonts w:asciiTheme="minorHAnsi" w:hAnsiTheme="minorHAnsi" w:cstheme="minorHAnsi"/>
                <w:sz w:val="21"/>
                <w:szCs w:val="21"/>
              </w:rPr>
              <w:t>,</w:t>
            </w:r>
            <w:r w:rsidR="00F74BCD" w:rsidRPr="002142AE">
              <w:rPr>
                <w:rFonts w:asciiTheme="minorHAnsi" w:hAnsiTheme="minorHAnsi" w:cstheme="minorHAnsi"/>
                <w:sz w:val="21"/>
                <w:szCs w:val="21"/>
              </w:rPr>
              <w:t xml:space="preserve"> </w:t>
            </w:r>
            <w:r w:rsidR="00EF4E22" w:rsidRPr="002142AE">
              <w:rPr>
                <w:rFonts w:asciiTheme="minorHAnsi" w:hAnsiTheme="minorHAnsi" w:cstheme="minorHAnsi"/>
                <w:sz w:val="21"/>
                <w:szCs w:val="21"/>
              </w:rPr>
              <w:t xml:space="preserve">le/i </w:t>
            </w:r>
            <w:r w:rsidR="00022A14" w:rsidRPr="002142AE">
              <w:rPr>
                <w:rFonts w:asciiTheme="minorHAnsi" w:hAnsiTheme="minorHAnsi" w:cstheme="minorHAnsi"/>
                <w:sz w:val="21"/>
                <w:szCs w:val="21"/>
              </w:rPr>
              <w:t>Delegat</w:t>
            </w:r>
            <w:r w:rsidR="00EF4E22" w:rsidRPr="002142AE">
              <w:rPr>
                <w:rFonts w:asciiTheme="minorHAnsi" w:hAnsiTheme="minorHAnsi" w:cstheme="minorHAnsi"/>
                <w:sz w:val="21"/>
                <w:szCs w:val="21"/>
              </w:rPr>
              <w:t>e/</w:t>
            </w:r>
            <w:r w:rsidR="00022A14" w:rsidRPr="002142AE">
              <w:rPr>
                <w:rFonts w:asciiTheme="minorHAnsi" w:hAnsiTheme="minorHAnsi" w:cstheme="minorHAnsi"/>
                <w:sz w:val="21"/>
                <w:szCs w:val="21"/>
              </w:rPr>
              <w:t>i e</w:t>
            </w:r>
            <w:r w:rsidR="00EF4E22" w:rsidRPr="002142AE">
              <w:rPr>
                <w:rFonts w:asciiTheme="minorHAnsi" w:hAnsiTheme="minorHAnsi" w:cstheme="minorHAnsi"/>
                <w:sz w:val="21"/>
                <w:szCs w:val="21"/>
              </w:rPr>
              <w:t xml:space="preserve"> le/i</w:t>
            </w:r>
            <w:r w:rsidR="00022A14" w:rsidRPr="002142AE">
              <w:rPr>
                <w:rFonts w:asciiTheme="minorHAnsi" w:hAnsiTheme="minorHAnsi" w:cstheme="minorHAnsi"/>
                <w:sz w:val="21"/>
                <w:szCs w:val="21"/>
              </w:rPr>
              <w:t xml:space="preserve"> Referenti</w:t>
            </w:r>
            <w:r w:rsidR="00927C03" w:rsidRPr="002142AE">
              <w:rPr>
                <w:rFonts w:asciiTheme="minorHAnsi" w:hAnsiTheme="minorHAnsi" w:cstheme="minorHAnsi"/>
                <w:sz w:val="21"/>
                <w:szCs w:val="21"/>
              </w:rPr>
              <w:t xml:space="preserve"> le cui nomine avvengono </w:t>
            </w:r>
            <w:r w:rsidRPr="002142AE">
              <w:rPr>
                <w:rFonts w:asciiTheme="minorHAnsi" w:hAnsiTheme="minorHAnsi" w:cstheme="minorHAnsi"/>
                <w:sz w:val="21"/>
                <w:szCs w:val="21"/>
              </w:rPr>
              <w:t>solitamente a inizio anno</w:t>
            </w:r>
            <w:r w:rsidR="00022A14" w:rsidRPr="002142AE">
              <w:rPr>
                <w:rFonts w:asciiTheme="minorHAnsi" w:hAnsiTheme="minorHAnsi" w:cstheme="minorHAnsi"/>
                <w:sz w:val="21"/>
                <w:szCs w:val="21"/>
              </w:rPr>
              <w:t xml:space="preserve"> </w:t>
            </w:r>
            <w:r w:rsidRPr="002142AE">
              <w:rPr>
                <w:rFonts w:asciiTheme="minorHAnsi" w:hAnsiTheme="minorHAnsi" w:cstheme="minorHAnsi"/>
                <w:sz w:val="21"/>
                <w:szCs w:val="21"/>
              </w:rPr>
              <w:t>accademico (per l’A.A. 202</w:t>
            </w:r>
            <w:r w:rsidR="008E0520" w:rsidRPr="002142AE">
              <w:rPr>
                <w:rFonts w:asciiTheme="minorHAnsi" w:hAnsiTheme="minorHAnsi" w:cstheme="minorHAnsi"/>
                <w:sz w:val="21"/>
                <w:szCs w:val="21"/>
              </w:rPr>
              <w:t>4</w:t>
            </w:r>
            <w:r w:rsidRPr="002142AE">
              <w:rPr>
                <w:rFonts w:asciiTheme="minorHAnsi" w:hAnsiTheme="minorHAnsi" w:cstheme="minorHAnsi"/>
                <w:sz w:val="21"/>
                <w:szCs w:val="21"/>
              </w:rPr>
              <w:t>/2</w:t>
            </w:r>
            <w:r w:rsidR="008E0520" w:rsidRPr="002142AE">
              <w:rPr>
                <w:rFonts w:asciiTheme="minorHAnsi" w:hAnsiTheme="minorHAnsi" w:cstheme="minorHAnsi"/>
                <w:sz w:val="21"/>
                <w:szCs w:val="21"/>
              </w:rPr>
              <w:t>5</w:t>
            </w:r>
            <w:r w:rsidRPr="002142AE">
              <w:rPr>
                <w:rFonts w:asciiTheme="minorHAnsi" w:hAnsiTheme="minorHAnsi" w:cstheme="minorHAnsi"/>
                <w:sz w:val="21"/>
                <w:szCs w:val="21"/>
              </w:rPr>
              <w:t xml:space="preserve">, </w:t>
            </w:r>
            <w:r w:rsidR="008E0520" w:rsidRPr="002142AE">
              <w:rPr>
                <w:rFonts w:asciiTheme="minorHAnsi" w:hAnsiTheme="minorHAnsi" w:cstheme="minorHAnsi"/>
                <w:sz w:val="21"/>
                <w:szCs w:val="21"/>
              </w:rPr>
              <w:t>Verbale n. 14 del 23</w:t>
            </w:r>
            <w:r w:rsidR="00957794" w:rsidRPr="002142AE">
              <w:rPr>
                <w:rFonts w:asciiTheme="minorHAnsi" w:hAnsiTheme="minorHAnsi" w:cstheme="minorHAnsi"/>
                <w:sz w:val="21"/>
                <w:szCs w:val="21"/>
              </w:rPr>
              <w:t>.10.</w:t>
            </w:r>
            <w:r w:rsidR="008E0520" w:rsidRPr="002142AE">
              <w:rPr>
                <w:rFonts w:asciiTheme="minorHAnsi" w:hAnsiTheme="minorHAnsi" w:cstheme="minorHAnsi"/>
                <w:sz w:val="21"/>
                <w:szCs w:val="21"/>
              </w:rPr>
              <w:t xml:space="preserve">2024 - </w:t>
            </w:r>
            <w:r w:rsidRPr="002142AE">
              <w:rPr>
                <w:rFonts w:asciiTheme="minorHAnsi" w:hAnsiTheme="minorHAnsi" w:cstheme="minorHAnsi"/>
                <w:sz w:val="21"/>
                <w:szCs w:val="21"/>
              </w:rPr>
              <w:t>cf. punto 4 dell’</w:t>
            </w:r>
            <w:proofErr w:type="spellStart"/>
            <w:r w:rsidRPr="002142AE">
              <w:rPr>
                <w:rFonts w:asciiTheme="minorHAnsi" w:hAnsiTheme="minorHAnsi" w:cstheme="minorHAnsi"/>
                <w:sz w:val="21"/>
                <w:szCs w:val="21"/>
              </w:rPr>
              <w:t>OdG</w:t>
            </w:r>
            <w:proofErr w:type="spellEnd"/>
            <w:r w:rsidRPr="002142AE">
              <w:rPr>
                <w:rFonts w:asciiTheme="minorHAnsi" w:hAnsiTheme="minorHAnsi" w:cstheme="minorHAnsi"/>
                <w:sz w:val="21"/>
                <w:szCs w:val="21"/>
              </w:rPr>
              <w:t>).</w:t>
            </w:r>
            <w:r w:rsidR="009E7CB1" w:rsidRPr="002142AE">
              <w:rPr>
                <w:rFonts w:asciiTheme="minorHAnsi" w:hAnsiTheme="minorHAnsi" w:cstheme="minorHAnsi"/>
                <w:sz w:val="21"/>
                <w:szCs w:val="21"/>
              </w:rPr>
              <w:t xml:space="preserve"> </w:t>
            </w:r>
          </w:p>
          <w:p w14:paraId="422ECE3D" w14:textId="00B041A5" w:rsidR="004071D5" w:rsidRPr="002142AE" w:rsidRDefault="004071D5" w:rsidP="004071D5">
            <w:pPr>
              <w:jc w:val="both"/>
              <w:rPr>
                <w:rFonts w:asciiTheme="minorHAnsi" w:hAnsiTheme="minorHAnsi" w:cstheme="minorHAnsi"/>
                <w:sz w:val="21"/>
                <w:szCs w:val="21"/>
              </w:rPr>
            </w:pPr>
            <w:r w:rsidRPr="002142AE">
              <w:rPr>
                <w:rFonts w:asciiTheme="minorHAnsi" w:hAnsiTheme="minorHAnsi" w:cstheme="minorHAnsi"/>
                <w:sz w:val="21"/>
                <w:szCs w:val="21"/>
              </w:rPr>
              <w:t>Alcune Commissioni hanno un ruolo di gestione e pianificazione (</w:t>
            </w:r>
            <w:r w:rsidR="00065AB6" w:rsidRPr="002142AE">
              <w:rPr>
                <w:rFonts w:asciiTheme="minorHAnsi" w:hAnsiTheme="minorHAnsi" w:cstheme="minorHAnsi"/>
                <w:sz w:val="21"/>
                <w:szCs w:val="21"/>
              </w:rPr>
              <w:t xml:space="preserve">Gruppo </w:t>
            </w:r>
            <w:proofErr w:type="spellStart"/>
            <w:r w:rsidR="00065AB6" w:rsidRPr="002142AE">
              <w:rPr>
                <w:rFonts w:asciiTheme="minorHAnsi" w:hAnsiTheme="minorHAnsi" w:cstheme="minorHAnsi"/>
                <w:sz w:val="21"/>
                <w:szCs w:val="21"/>
              </w:rPr>
              <w:t>Autovalutatori</w:t>
            </w:r>
            <w:proofErr w:type="spellEnd"/>
            <w:r w:rsidR="00065AB6" w:rsidRPr="002142AE">
              <w:rPr>
                <w:rFonts w:asciiTheme="minorHAnsi" w:hAnsiTheme="minorHAnsi" w:cstheme="minorHAnsi"/>
                <w:sz w:val="21"/>
                <w:szCs w:val="21"/>
              </w:rPr>
              <w:t xml:space="preserve"> CRITERIUM, </w:t>
            </w:r>
            <w:r w:rsidRPr="002142AE">
              <w:rPr>
                <w:rFonts w:asciiTheme="minorHAnsi" w:hAnsiTheme="minorHAnsi" w:cstheme="minorHAnsi"/>
                <w:sz w:val="21"/>
                <w:szCs w:val="21"/>
              </w:rPr>
              <w:t>Gruppo Superutenti IRIS) e prevedono due o più docenti, tra cui una Coordinatrice/un</w:t>
            </w:r>
            <w:r w:rsidR="00065AB6" w:rsidRPr="002142AE">
              <w:rPr>
                <w:rFonts w:asciiTheme="minorHAnsi" w:hAnsiTheme="minorHAnsi" w:cstheme="minorHAnsi"/>
                <w:sz w:val="21"/>
                <w:szCs w:val="21"/>
              </w:rPr>
              <w:t xml:space="preserve"> </w:t>
            </w:r>
            <w:r w:rsidRPr="002142AE">
              <w:rPr>
                <w:rFonts w:asciiTheme="minorHAnsi" w:hAnsiTheme="minorHAnsi" w:cstheme="minorHAnsi"/>
                <w:sz w:val="21"/>
                <w:szCs w:val="21"/>
              </w:rPr>
              <w:t>Coordinatore, e uno o più PTA.</w:t>
            </w:r>
          </w:p>
          <w:p w14:paraId="18AAE383" w14:textId="77777777" w:rsidR="004071D5" w:rsidRPr="002142AE" w:rsidRDefault="004071D5" w:rsidP="004071D5">
            <w:pPr>
              <w:jc w:val="both"/>
              <w:rPr>
                <w:rFonts w:asciiTheme="minorHAnsi" w:hAnsiTheme="minorHAnsi" w:cstheme="minorHAnsi"/>
                <w:sz w:val="21"/>
                <w:szCs w:val="21"/>
              </w:rPr>
            </w:pPr>
            <w:r w:rsidRPr="002142AE">
              <w:rPr>
                <w:rFonts w:asciiTheme="minorHAnsi" w:hAnsiTheme="minorHAnsi" w:cstheme="minorHAnsi"/>
                <w:sz w:val="21"/>
                <w:szCs w:val="21"/>
              </w:rPr>
              <w:t>Ci sono, inoltre:</w:t>
            </w:r>
          </w:p>
          <w:p w14:paraId="18DEFEE3" w14:textId="77777777" w:rsidR="00E83971" w:rsidRPr="002142AE" w:rsidRDefault="004071D5" w:rsidP="00E83971">
            <w:pPr>
              <w:pStyle w:val="Paragrafoelenco"/>
              <w:numPr>
                <w:ilvl w:val="0"/>
                <w:numId w:val="24"/>
              </w:numPr>
              <w:ind w:left="171" w:hanging="171"/>
              <w:jc w:val="both"/>
              <w:rPr>
                <w:rFonts w:asciiTheme="minorHAnsi" w:hAnsiTheme="minorHAnsi" w:cstheme="minorHAnsi"/>
                <w:sz w:val="21"/>
                <w:szCs w:val="21"/>
              </w:rPr>
            </w:pPr>
            <w:r w:rsidRPr="002142AE">
              <w:rPr>
                <w:rFonts w:asciiTheme="minorHAnsi" w:hAnsiTheme="minorHAnsi" w:cstheme="minorHAnsi"/>
                <w:sz w:val="21"/>
                <w:szCs w:val="21"/>
              </w:rPr>
              <w:t>la Commissione Didattica, cui ruolo principale è la predisposizione della proposta dei carichi didattici per</w:t>
            </w:r>
            <w:r w:rsidR="00927C03" w:rsidRPr="002142AE">
              <w:rPr>
                <w:rFonts w:asciiTheme="minorHAnsi" w:hAnsiTheme="minorHAnsi" w:cstheme="minorHAnsi"/>
                <w:sz w:val="21"/>
                <w:szCs w:val="21"/>
              </w:rPr>
              <w:t xml:space="preserve"> le/</w:t>
            </w:r>
            <w:r w:rsidRPr="002142AE">
              <w:rPr>
                <w:rFonts w:asciiTheme="minorHAnsi" w:hAnsiTheme="minorHAnsi" w:cstheme="minorHAnsi"/>
                <w:sz w:val="21"/>
                <w:szCs w:val="21"/>
              </w:rPr>
              <w:t>i</w:t>
            </w:r>
            <w:r w:rsidR="00927C03" w:rsidRPr="002142AE">
              <w:rPr>
                <w:rFonts w:asciiTheme="minorHAnsi" w:hAnsiTheme="minorHAnsi" w:cstheme="minorHAnsi"/>
                <w:sz w:val="21"/>
                <w:szCs w:val="21"/>
              </w:rPr>
              <w:t xml:space="preserve"> </w:t>
            </w:r>
            <w:r w:rsidRPr="002142AE">
              <w:rPr>
                <w:rFonts w:asciiTheme="minorHAnsi" w:hAnsiTheme="minorHAnsi" w:cstheme="minorHAnsi"/>
                <w:sz w:val="21"/>
                <w:szCs w:val="21"/>
              </w:rPr>
              <w:t xml:space="preserve">docenti del DM a copertura dell’offerta formativa non solo dei </w:t>
            </w:r>
            <w:proofErr w:type="spellStart"/>
            <w:r w:rsidRPr="002142AE">
              <w:rPr>
                <w:rFonts w:asciiTheme="minorHAnsi" w:hAnsiTheme="minorHAnsi" w:cstheme="minorHAnsi"/>
                <w:sz w:val="21"/>
                <w:szCs w:val="21"/>
              </w:rPr>
              <w:t>CdS</w:t>
            </w:r>
            <w:proofErr w:type="spellEnd"/>
            <w:r w:rsidRPr="002142AE">
              <w:rPr>
                <w:rFonts w:asciiTheme="minorHAnsi" w:hAnsiTheme="minorHAnsi" w:cstheme="minorHAnsi"/>
                <w:sz w:val="21"/>
                <w:szCs w:val="21"/>
              </w:rPr>
              <w:t xml:space="preserve"> afferenti al DM (L-35 e LM-40), ma anche</w:t>
            </w:r>
            <w:r w:rsidR="00927C03" w:rsidRPr="002142AE">
              <w:rPr>
                <w:rFonts w:asciiTheme="minorHAnsi" w:hAnsiTheme="minorHAnsi" w:cstheme="minorHAnsi"/>
                <w:sz w:val="21"/>
                <w:szCs w:val="21"/>
              </w:rPr>
              <w:t xml:space="preserve"> </w:t>
            </w:r>
            <w:r w:rsidRPr="002142AE">
              <w:rPr>
                <w:rFonts w:asciiTheme="minorHAnsi" w:hAnsiTheme="minorHAnsi" w:cstheme="minorHAnsi"/>
                <w:sz w:val="21"/>
                <w:szCs w:val="21"/>
              </w:rPr>
              <w:t xml:space="preserve">degli insegnamenti di carattere matematico per </w:t>
            </w:r>
            <w:proofErr w:type="spellStart"/>
            <w:r w:rsidRPr="002142AE">
              <w:rPr>
                <w:rFonts w:asciiTheme="minorHAnsi" w:hAnsiTheme="minorHAnsi" w:cstheme="minorHAnsi"/>
                <w:sz w:val="21"/>
                <w:szCs w:val="21"/>
              </w:rPr>
              <w:t>CdS</w:t>
            </w:r>
            <w:proofErr w:type="spellEnd"/>
            <w:r w:rsidRPr="002142AE">
              <w:rPr>
                <w:rFonts w:asciiTheme="minorHAnsi" w:hAnsiTheme="minorHAnsi" w:cstheme="minorHAnsi"/>
                <w:sz w:val="21"/>
                <w:szCs w:val="21"/>
              </w:rPr>
              <w:t xml:space="preserve"> afferenti ad altri dipartimenti UNIBA;</w:t>
            </w:r>
          </w:p>
          <w:p w14:paraId="7B77E892" w14:textId="03381089" w:rsidR="004071D5" w:rsidRPr="002142AE" w:rsidRDefault="004071D5" w:rsidP="00E83971">
            <w:pPr>
              <w:pStyle w:val="Paragrafoelenco"/>
              <w:numPr>
                <w:ilvl w:val="0"/>
                <w:numId w:val="24"/>
              </w:numPr>
              <w:ind w:left="171" w:hanging="171"/>
              <w:jc w:val="both"/>
              <w:rPr>
                <w:rFonts w:asciiTheme="minorHAnsi" w:hAnsiTheme="minorHAnsi" w:cstheme="minorHAnsi"/>
                <w:sz w:val="21"/>
                <w:szCs w:val="21"/>
              </w:rPr>
            </w:pPr>
            <w:r w:rsidRPr="002142AE">
              <w:rPr>
                <w:rFonts w:asciiTheme="minorHAnsi" w:hAnsiTheme="minorHAnsi" w:cstheme="minorHAnsi"/>
                <w:sz w:val="21"/>
                <w:szCs w:val="21"/>
              </w:rPr>
              <w:t xml:space="preserve">la Commissione Rapporti con l’Esterno, </w:t>
            </w:r>
            <w:r w:rsidR="00927C03" w:rsidRPr="002142AE">
              <w:rPr>
                <w:rFonts w:asciiTheme="minorHAnsi" w:hAnsiTheme="minorHAnsi" w:cstheme="minorHAnsi"/>
                <w:sz w:val="21"/>
                <w:szCs w:val="21"/>
              </w:rPr>
              <w:t>che</w:t>
            </w:r>
            <w:r w:rsidRPr="002142AE">
              <w:rPr>
                <w:rFonts w:asciiTheme="minorHAnsi" w:hAnsiTheme="minorHAnsi" w:cstheme="minorHAnsi"/>
                <w:sz w:val="21"/>
                <w:szCs w:val="21"/>
              </w:rPr>
              <w:t xml:space="preserve"> cura i rapporti con gli stakeholder</w:t>
            </w:r>
            <w:r w:rsidR="00927C03" w:rsidRPr="002142AE">
              <w:rPr>
                <w:rFonts w:asciiTheme="minorHAnsi" w:hAnsiTheme="minorHAnsi" w:cstheme="minorHAnsi"/>
                <w:sz w:val="21"/>
                <w:szCs w:val="21"/>
              </w:rPr>
              <w:t>,</w:t>
            </w:r>
            <w:r w:rsidRPr="002142AE">
              <w:rPr>
                <w:rFonts w:asciiTheme="minorHAnsi" w:hAnsiTheme="minorHAnsi" w:cstheme="minorHAnsi"/>
                <w:sz w:val="21"/>
                <w:szCs w:val="21"/>
              </w:rPr>
              <w:t xml:space="preserve"> </w:t>
            </w:r>
            <w:r w:rsidR="00927C03" w:rsidRPr="002142AE">
              <w:rPr>
                <w:rFonts w:asciiTheme="minorHAnsi" w:hAnsiTheme="minorHAnsi" w:cstheme="minorHAnsi"/>
                <w:sz w:val="21"/>
                <w:szCs w:val="21"/>
              </w:rPr>
              <w:t xml:space="preserve">i cui </w:t>
            </w:r>
            <w:r w:rsidRPr="002142AE">
              <w:rPr>
                <w:rFonts w:asciiTheme="minorHAnsi" w:hAnsiTheme="minorHAnsi" w:cstheme="minorHAnsi"/>
                <w:sz w:val="21"/>
                <w:szCs w:val="21"/>
              </w:rPr>
              <w:t>obiettiv</w:t>
            </w:r>
            <w:r w:rsidR="00365729" w:rsidRPr="002142AE">
              <w:rPr>
                <w:rFonts w:asciiTheme="minorHAnsi" w:hAnsiTheme="minorHAnsi" w:cstheme="minorHAnsi"/>
                <w:sz w:val="21"/>
                <w:szCs w:val="21"/>
              </w:rPr>
              <w:t xml:space="preserve">i principali sono: </w:t>
            </w:r>
            <w:r w:rsidR="00927C03" w:rsidRPr="002142AE">
              <w:rPr>
                <w:rFonts w:asciiTheme="minorHAnsi" w:hAnsiTheme="minorHAnsi" w:cstheme="minorHAnsi"/>
                <w:sz w:val="21"/>
                <w:szCs w:val="21"/>
              </w:rPr>
              <w:t>sviluppare</w:t>
            </w:r>
            <w:r w:rsidRPr="002142AE">
              <w:rPr>
                <w:rFonts w:asciiTheme="minorHAnsi" w:hAnsiTheme="minorHAnsi" w:cstheme="minorHAnsi"/>
                <w:sz w:val="21"/>
                <w:szCs w:val="21"/>
              </w:rPr>
              <w:t xml:space="preserve"> accordi con scuole primarie e secondarie nell’ambito di Progetti di</w:t>
            </w:r>
            <w:r w:rsidR="00927C03" w:rsidRPr="002142AE">
              <w:rPr>
                <w:rFonts w:asciiTheme="minorHAnsi" w:hAnsiTheme="minorHAnsi" w:cstheme="minorHAnsi"/>
                <w:sz w:val="21"/>
                <w:szCs w:val="21"/>
              </w:rPr>
              <w:t xml:space="preserve"> </w:t>
            </w:r>
            <w:r w:rsidRPr="002142AE">
              <w:rPr>
                <w:rFonts w:asciiTheme="minorHAnsi" w:hAnsiTheme="minorHAnsi" w:cstheme="minorHAnsi"/>
                <w:sz w:val="21"/>
                <w:szCs w:val="21"/>
              </w:rPr>
              <w:t>potenziamento della Matematica (Primaria</w:t>
            </w:r>
            <w:r w:rsidR="00927C03" w:rsidRPr="002142AE">
              <w:rPr>
                <w:rFonts w:asciiTheme="minorHAnsi" w:hAnsiTheme="minorHAnsi" w:cstheme="minorHAnsi"/>
                <w:sz w:val="21"/>
                <w:szCs w:val="21"/>
              </w:rPr>
              <w:t xml:space="preserve"> </w:t>
            </w:r>
            <w:r w:rsidRPr="002142AE">
              <w:rPr>
                <w:rFonts w:asciiTheme="minorHAnsi" w:hAnsiTheme="minorHAnsi" w:cstheme="minorHAnsi"/>
                <w:sz w:val="21"/>
                <w:szCs w:val="21"/>
              </w:rPr>
              <w:t>Matematica, Media Matematica, Liceo</w:t>
            </w:r>
            <w:r w:rsidR="00927C03" w:rsidRPr="002142AE">
              <w:rPr>
                <w:rFonts w:asciiTheme="minorHAnsi" w:hAnsiTheme="minorHAnsi" w:cstheme="minorHAnsi"/>
                <w:sz w:val="21"/>
                <w:szCs w:val="21"/>
              </w:rPr>
              <w:t xml:space="preserve"> </w:t>
            </w:r>
            <w:r w:rsidRPr="002142AE">
              <w:rPr>
                <w:rFonts w:asciiTheme="minorHAnsi" w:hAnsiTheme="minorHAnsi" w:cstheme="minorHAnsi"/>
                <w:sz w:val="21"/>
                <w:szCs w:val="21"/>
              </w:rPr>
              <w:t>Matematico), s</w:t>
            </w:r>
            <w:r w:rsidR="00927C03" w:rsidRPr="002142AE">
              <w:rPr>
                <w:rFonts w:asciiTheme="minorHAnsi" w:hAnsiTheme="minorHAnsi" w:cstheme="minorHAnsi"/>
                <w:sz w:val="21"/>
                <w:szCs w:val="21"/>
              </w:rPr>
              <w:t>viluppare</w:t>
            </w:r>
            <w:r w:rsidRPr="002142AE">
              <w:rPr>
                <w:rFonts w:asciiTheme="minorHAnsi" w:hAnsiTheme="minorHAnsi" w:cstheme="minorHAnsi"/>
                <w:sz w:val="21"/>
                <w:szCs w:val="21"/>
              </w:rPr>
              <w:t xml:space="preserve"> accordi per lo </w:t>
            </w:r>
            <w:r w:rsidRPr="002142AE">
              <w:rPr>
                <w:rFonts w:asciiTheme="minorHAnsi" w:hAnsiTheme="minorHAnsi" w:cstheme="minorHAnsi"/>
                <w:sz w:val="21"/>
                <w:szCs w:val="21"/>
              </w:rPr>
              <w:lastRenderedPageBreak/>
              <w:t>svolgimento di Tirocini Formativi, creare una rete di contatti sul</w:t>
            </w:r>
            <w:r w:rsidR="00927C03" w:rsidRPr="002142AE">
              <w:rPr>
                <w:rFonts w:asciiTheme="minorHAnsi" w:hAnsiTheme="minorHAnsi" w:cstheme="minorHAnsi"/>
                <w:sz w:val="21"/>
                <w:szCs w:val="21"/>
              </w:rPr>
              <w:t xml:space="preserve"> </w:t>
            </w:r>
            <w:r w:rsidRPr="002142AE">
              <w:rPr>
                <w:rFonts w:asciiTheme="minorHAnsi" w:hAnsiTheme="minorHAnsi" w:cstheme="minorHAnsi"/>
                <w:sz w:val="21"/>
                <w:szCs w:val="21"/>
              </w:rPr>
              <w:t>territorio per favorire il Job Placement de</w:t>
            </w:r>
            <w:r w:rsidR="00927C03" w:rsidRPr="002142AE">
              <w:rPr>
                <w:rFonts w:asciiTheme="minorHAnsi" w:hAnsiTheme="minorHAnsi" w:cstheme="minorHAnsi"/>
                <w:sz w:val="21"/>
                <w:szCs w:val="21"/>
              </w:rPr>
              <w:t>lle laureate e dei</w:t>
            </w:r>
            <w:r w:rsidRPr="002142AE">
              <w:rPr>
                <w:rFonts w:asciiTheme="minorHAnsi" w:hAnsiTheme="minorHAnsi" w:cstheme="minorHAnsi"/>
                <w:sz w:val="21"/>
                <w:szCs w:val="21"/>
              </w:rPr>
              <w:t xml:space="preserve"> laureati in Matematica;</w:t>
            </w:r>
          </w:p>
          <w:p w14:paraId="3292577A" w14:textId="2374543F" w:rsidR="006B79F8" w:rsidRPr="002142AE" w:rsidRDefault="004071D5" w:rsidP="0069158D">
            <w:pPr>
              <w:pStyle w:val="Paragrafoelenco"/>
              <w:numPr>
                <w:ilvl w:val="0"/>
                <w:numId w:val="13"/>
              </w:numPr>
              <w:ind w:left="171" w:hanging="171"/>
              <w:jc w:val="both"/>
              <w:rPr>
                <w:rFonts w:asciiTheme="minorHAnsi" w:hAnsiTheme="minorHAnsi" w:cstheme="minorHAnsi"/>
                <w:sz w:val="21"/>
                <w:szCs w:val="21"/>
              </w:rPr>
            </w:pPr>
            <w:r w:rsidRPr="002142AE">
              <w:rPr>
                <w:rFonts w:asciiTheme="minorHAnsi" w:hAnsiTheme="minorHAnsi" w:cstheme="minorHAnsi"/>
                <w:sz w:val="21"/>
                <w:szCs w:val="21"/>
              </w:rPr>
              <w:t>la Commissione Risorse Umane, cui ruolo principale è la predisposizione della proposta di assegnazione ai</w:t>
            </w:r>
            <w:r w:rsidR="00E83971" w:rsidRPr="002142AE">
              <w:rPr>
                <w:rFonts w:asciiTheme="minorHAnsi" w:hAnsiTheme="minorHAnsi" w:cstheme="minorHAnsi"/>
                <w:sz w:val="21"/>
                <w:szCs w:val="21"/>
              </w:rPr>
              <w:t xml:space="preserve"> </w:t>
            </w:r>
            <w:r w:rsidR="006C1881" w:rsidRPr="002142AE">
              <w:rPr>
                <w:rFonts w:asciiTheme="minorHAnsi" w:hAnsiTheme="minorHAnsi" w:cstheme="minorHAnsi"/>
                <w:sz w:val="21"/>
                <w:szCs w:val="21"/>
              </w:rPr>
              <w:t>G</w:t>
            </w:r>
            <w:r w:rsidRPr="002142AE">
              <w:rPr>
                <w:rFonts w:asciiTheme="minorHAnsi" w:hAnsiTheme="minorHAnsi" w:cstheme="minorHAnsi"/>
                <w:sz w:val="21"/>
                <w:szCs w:val="21"/>
              </w:rPr>
              <w:t>S</w:t>
            </w:r>
            <w:r w:rsidR="006C1881" w:rsidRPr="002142AE">
              <w:rPr>
                <w:rFonts w:asciiTheme="minorHAnsi" w:hAnsiTheme="minorHAnsi" w:cstheme="minorHAnsi"/>
                <w:sz w:val="21"/>
                <w:szCs w:val="21"/>
              </w:rPr>
              <w:t>D</w:t>
            </w:r>
            <w:r w:rsidRPr="002142AE">
              <w:rPr>
                <w:rFonts w:asciiTheme="minorHAnsi" w:hAnsiTheme="minorHAnsi" w:cstheme="minorHAnsi"/>
                <w:sz w:val="21"/>
                <w:szCs w:val="21"/>
              </w:rPr>
              <w:t xml:space="preserve">/SSD (D.M. </w:t>
            </w:r>
            <w:r w:rsidR="001B2F75" w:rsidRPr="002142AE">
              <w:rPr>
                <w:rFonts w:asciiTheme="minorHAnsi" w:hAnsiTheme="minorHAnsi" w:cstheme="minorHAnsi"/>
                <w:sz w:val="21"/>
                <w:szCs w:val="21"/>
              </w:rPr>
              <w:t>n. 639 del 02.05.2024</w:t>
            </w:r>
            <w:r w:rsidRPr="002142AE">
              <w:rPr>
                <w:rFonts w:asciiTheme="minorHAnsi" w:hAnsiTheme="minorHAnsi" w:cstheme="minorHAnsi"/>
                <w:sz w:val="21"/>
                <w:szCs w:val="21"/>
              </w:rPr>
              <w:t>) dei posti di docente (</w:t>
            </w:r>
            <w:r w:rsidR="00277DA6" w:rsidRPr="002142AE">
              <w:rPr>
                <w:rFonts w:asciiTheme="minorHAnsi" w:hAnsiTheme="minorHAnsi" w:cstheme="minorHAnsi"/>
                <w:sz w:val="21"/>
                <w:szCs w:val="21"/>
              </w:rPr>
              <w:t>I fascia/II fascia/</w:t>
            </w:r>
            <w:r w:rsidRPr="002142AE">
              <w:rPr>
                <w:rFonts w:asciiTheme="minorHAnsi" w:hAnsiTheme="minorHAnsi" w:cstheme="minorHAnsi"/>
                <w:sz w:val="21"/>
                <w:szCs w:val="21"/>
              </w:rPr>
              <w:t>ricercatore) di cui si richiede la messa a concorso</w:t>
            </w:r>
            <w:r w:rsidR="006B79F8" w:rsidRPr="002142AE">
              <w:rPr>
                <w:rFonts w:asciiTheme="minorHAnsi" w:hAnsiTheme="minorHAnsi" w:cstheme="minorHAnsi"/>
                <w:sz w:val="21"/>
                <w:szCs w:val="21"/>
              </w:rPr>
              <w:t>;</w:t>
            </w:r>
          </w:p>
          <w:p w14:paraId="791047FD" w14:textId="3332AC27" w:rsidR="0069158D" w:rsidRPr="002142AE" w:rsidRDefault="0069158D" w:rsidP="0069158D">
            <w:pPr>
              <w:jc w:val="both"/>
              <w:rPr>
                <w:rFonts w:asciiTheme="minorHAnsi" w:hAnsiTheme="minorHAnsi" w:cstheme="minorHAnsi"/>
                <w:sz w:val="21"/>
                <w:szCs w:val="21"/>
              </w:rPr>
            </w:pPr>
            <w:r w:rsidRPr="002142AE">
              <w:rPr>
                <w:rFonts w:asciiTheme="minorHAnsi" w:hAnsiTheme="minorHAnsi" w:cstheme="minorHAnsi"/>
                <w:sz w:val="21"/>
                <w:szCs w:val="21"/>
              </w:rPr>
              <w:t>mentre hanno un compito valutativo:</w:t>
            </w:r>
          </w:p>
          <w:p w14:paraId="2AC46A3E" w14:textId="77777777" w:rsidR="00194525" w:rsidRPr="002142AE" w:rsidRDefault="0069158D" w:rsidP="0069158D">
            <w:pPr>
              <w:pStyle w:val="Paragrafoelenco"/>
              <w:numPr>
                <w:ilvl w:val="0"/>
                <w:numId w:val="25"/>
              </w:numPr>
              <w:ind w:left="171" w:hanging="171"/>
              <w:jc w:val="both"/>
              <w:rPr>
                <w:rFonts w:asciiTheme="minorHAnsi" w:hAnsiTheme="minorHAnsi" w:cstheme="minorHAnsi"/>
                <w:sz w:val="21"/>
                <w:szCs w:val="21"/>
              </w:rPr>
            </w:pPr>
            <w:r w:rsidRPr="002142AE">
              <w:rPr>
                <w:rFonts w:asciiTheme="minorHAnsi" w:hAnsiTheme="minorHAnsi" w:cstheme="minorHAnsi"/>
                <w:sz w:val="21"/>
                <w:szCs w:val="21"/>
              </w:rPr>
              <w:t>la Commissione Valutazione per l’Attribuzione degli Scatti Biennali e Triennali (nominata per anno solare);</w:t>
            </w:r>
          </w:p>
          <w:p w14:paraId="50F87DA8" w14:textId="77777777" w:rsidR="00194525" w:rsidRPr="002142AE" w:rsidRDefault="0069158D" w:rsidP="0069158D">
            <w:pPr>
              <w:pStyle w:val="Paragrafoelenco"/>
              <w:numPr>
                <w:ilvl w:val="0"/>
                <w:numId w:val="25"/>
              </w:numPr>
              <w:ind w:left="171" w:hanging="171"/>
              <w:jc w:val="both"/>
              <w:rPr>
                <w:rFonts w:asciiTheme="minorHAnsi" w:hAnsiTheme="minorHAnsi" w:cstheme="minorHAnsi"/>
                <w:sz w:val="21"/>
                <w:szCs w:val="21"/>
              </w:rPr>
            </w:pPr>
            <w:r w:rsidRPr="002142AE">
              <w:rPr>
                <w:rFonts w:asciiTheme="minorHAnsi" w:hAnsiTheme="minorHAnsi" w:cstheme="minorHAnsi"/>
                <w:sz w:val="21"/>
                <w:szCs w:val="21"/>
              </w:rPr>
              <w:t>il Comitato di Valutazione della Ricerca</w:t>
            </w:r>
            <w:r w:rsidR="006029B2" w:rsidRPr="002142AE">
              <w:rPr>
                <w:rFonts w:asciiTheme="minorHAnsi" w:hAnsiTheme="minorHAnsi" w:cstheme="minorHAnsi"/>
                <w:sz w:val="21"/>
                <w:szCs w:val="21"/>
              </w:rPr>
              <w:t xml:space="preserve"> e Terza Missione (CVR-TM)</w:t>
            </w:r>
            <w:r w:rsidR="00277DA6" w:rsidRPr="002142AE">
              <w:rPr>
                <w:rFonts w:asciiTheme="minorHAnsi" w:hAnsiTheme="minorHAnsi" w:cstheme="minorHAnsi"/>
                <w:sz w:val="21"/>
                <w:szCs w:val="21"/>
              </w:rPr>
              <w:t>;</w:t>
            </w:r>
            <w:r w:rsidR="006029B2" w:rsidRPr="002142AE">
              <w:rPr>
                <w:rFonts w:asciiTheme="minorHAnsi" w:hAnsiTheme="minorHAnsi" w:cstheme="minorHAnsi"/>
                <w:sz w:val="21"/>
                <w:szCs w:val="21"/>
              </w:rPr>
              <w:t xml:space="preserve"> </w:t>
            </w:r>
          </w:p>
          <w:p w14:paraId="131A6FFB" w14:textId="5512E56E" w:rsidR="006029B2" w:rsidRPr="002142AE" w:rsidRDefault="006029B2" w:rsidP="0069158D">
            <w:pPr>
              <w:pStyle w:val="Paragrafoelenco"/>
              <w:numPr>
                <w:ilvl w:val="0"/>
                <w:numId w:val="25"/>
              </w:numPr>
              <w:ind w:left="171" w:hanging="171"/>
              <w:jc w:val="both"/>
              <w:rPr>
                <w:rFonts w:asciiTheme="minorHAnsi" w:hAnsiTheme="minorHAnsi" w:cstheme="minorHAnsi"/>
                <w:sz w:val="21"/>
                <w:szCs w:val="21"/>
              </w:rPr>
            </w:pPr>
            <w:r w:rsidRPr="002142AE">
              <w:rPr>
                <w:rFonts w:asciiTheme="minorHAnsi" w:hAnsiTheme="minorHAnsi" w:cstheme="minorHAnsi"/>
                <w:sz w:val="21"/>
                <w:szCs w:val="21"/>
              </w:rPr>
              <w:t>il Comitato di Valutazione della Didattica (CVD).</w:t>
            </w:r>
          </w:p>
          <w:p w14:paraId="2E28549D" w14:textId="77777777" w:rsidR="006029B2" w:rsidRPr="002142AE" w:rsidRDefault="006029B2" w:rsidP="0069158D">
            <w:pPr>
              <w:jc w:val="both"/>
              <w:rPr>
                <w:rFonts w:asciiTheme="minorHAnsi" w:hAnsiTheme="minorHAnsi" w:cstheme="minorHAnsi"/>
                <w:sz w:val="21"/>
                <w:szCs w:val="21"/>
              </w:rPr>
            </w:pPr>
          </w:p>
          <w:p w14:paraId="37A58A39" w14:textId="77777777" w:rsidR="0069158D" w:rsidRPr="002142AE" w:rsidRDefault="0069158D" w:rsidP="0069158D">
            <w:pPr>
              <w:jc w:val="both"/>
              <w:rPr>
                <w:rFonts w:asciiTheme="minorHAnsi" w:hAnsiTheme="minorHAnsi" w:cstheme="minorHAnsi"/>
                <w:sz w:val="21"/>
                <w:szCs w:val="21"/>
              </w:rPr>
            </w:pPr>
            <w:r w:rsidRPr="002142AE">
              <w:rPr>
                <w:rFonts w:asciiTheme="minorHAnsi" w:hAnsiTheme="minorHAnsi" w:cstheme="minorHAnsi"/>
                <w:sz w:val="21"/>
                <w:szCs w:val="21"/>
              </w:rPr>
              <w:t>Sono inoltre nominati referenti/delegati di Dipartimento all’interno di gruppi di lavoro di Ateneo (per il Job</w:t>
            </w:r>
          </w:p>
          <w:p w14:paraId="0BAE7383" w14:textId="6F964BE5" w:rsidR="004071D5" w:rsidRPr="002142AE" w:rsidRDefault="0069158D" w:rsidP="0069158D">
            <w:pPr>
              <w:jc w:val="both"/>
              <w:rPr>
                <w:rFonts w:asciiTheme="minorHAnsi" w:hAnsiTheme="minorHAnsi" w:cstheme="minorHAnsi"/>
                <w:sz w:val="21"/>
                <w:szCs w:val="21"/>
              </w:rPr>
            </w:pPr>
            <w:r w:rsidRPr="002142AE">
              <w:rPr>
                <w:rFonts w:asciiTheme="minorHAnsi" w:hAnsiTheme="minorHAnsi" w:cstheme="minorHAnsi"/>
                <w:sz w:val="21"/>
                <w:szCs w:val="21"/>
              </w:rPr>
              <w:t>Placement, il C.A.O.T., la Task Force Erasmus)</w:t>
            </w:r>
            <w:r w:rsidR="002C1B8E" w:rsidRPr="002142AE">
              <w:rPr>
                <w:rFonts w:asciiTheme="minorHAnsi" w:hAnsiTheme="minorHAnsi" w:cstheme="minorHAnsi"/>
                <w:sz w:val="21"/>
                <w:szCs w:val="21"/>
              </w:rPr>
              <w:t xml:space="preserve"> </w:t>
            </w:r>
            <w:r w:rsidRPr="002142AE">
              <w:rPr>
                <w:rFonts w:asciiTheme="minorHAnsi" w:hAnsiTheme="minorHAnsi" w:cstheme="minorHAnsi"/>
                <w:sz w:val="21"/>
                <w:szCs w:val="21"/>
              </w:rPr>
              <w:t>e, in particolare, un Delegato</w:t>
            </w:r>
            <w:r w:rsidR="006029B2" w:rsidRPr="002142AE">
              <w:rPr>
                <w:rFonts w:asciiTheme="minorHAnsi" w:hAnsiTheme="minorHAnsi" w:cstheme="minorHAnsi"/>
                <w:sz w:val="21"/>
                <w:szCs w:val="21"/>
              </w:rPr>
              <w:t xml:space="preserve"> </w:t>
            </w:r>
            <w:r w:rsidRPr="002142AE">
              <w:rPr>
                <w:rFonts w:asciiTheme="minorHAnsi" w:hAnsiTheme="minorHAnsi" w:cstheme="minorHAnsi"/>
                <w:sz w:val="21"/>
                <w:szCs w:val="21"/>
              </w:rPr>
              <w:t>alla Ricerca</w:t>
            </w:r>
            <w:r w:rsidR="006029B2" w:rsidRPr="002142AE">
              <w:rPr>
                <w:rFonts w:asciiTheme="minorHAnsi" w:hAnsiTheme="minorHAnsi" w:cstheme="minorHAnsi"/>
                <w:sz w:val="21"/>
                <w:szCs w:val="21"/>
              </w:rPr>
              <w:t xml:space="preserve">, </w:t>
            </w:r>
            <w:r w:rsidRPr="002142AE">
              <w:rPr>
                <w:rFonts w:asciiTheme="minorHAnsi" w:hAnsiTheme="minorHAnsi" w:cstheme="minorHAnsi"/>
                <w:sz w:val="21"/>
                <w:szCs w:val="21"/>
              </w:rPr>
              <w:t>un Delegato alla Terza Missione</w:t>
            </w:r>
            <w:r w:rsidR="006029B2" w:rsidRPr="002142AE">
              <w:rPr>
                <w:rFonts w:asciiTheme="minorHAnsi" w:hAnsiTheme="minorHAnsi" w:cstheme="minorHAnsi"/>
                <w:sz w:val="21"/>
                <w:szCs w:val="21"/>
              </w:rPr>
              <w:t xml:space="preserve">, un </w:t>
            </w:r>
            <w:r w:rsidR="00830564" w:rsidRPr="002142AE">
              <w:rPr>
                <w:rFonts w:asciiTheme="minorHAnsi" w:hAnsiTheme="minorHAnsi" w:cstheme="minorHAnsi"/>
                <w:sz w:val="21"/>
                <w:szCs w:val="21"/>
              </w:rPr>
              <w:t>D</w:t>
            </w:r>
            <w:r w:rsidR="006029B2" w:rsidRPr="002142AE">
              <w:rPr>
                <w:rFonts w:asciiTheme="minorHAnsi" w:hAnsiTheme="minorHAnsi" w:cstheme="minorHAnsi"/>
                <w:sz w:val="21"/>
                <w:szCs w:val="21"/>
              </w:rPr>
              <w:t xml:space="preserve">elegato all’Erasmus, un </w:t>
            </w:r>
            <w:r w:rsidR="00830564" w:rsidRPr="002142AE">
              <w:rPr>
                <w:rFonts w:asciiTheme="minorHAnsi" w:hAnsiTheme="minorHAnsi" w:cstheme="minorHAnsi"/>
                <w:sz w:val="21"/>
                <w:szCs w:val="21"/>
              </w:rPr>
              <w:t>D</w:t>
            </w:r>
            <w:r w:rsidR="006029B2" w:rsidRPr="002142AE">
              <w:rPr>
                <w:rFonts w:asciiTheme="minorHAnsi" w:hAnsiTheme="minorHAnsi" w:cstheme="minorHAnsi"/>
                <w:sz w:val="21"/>
                <w:szCs w:val="21"/>
              </w:rPr>
              <w:t>elegato all’Internazionalizzazione</w:t>
            </w:r>
            <w:r w:rsidR="002B5B90" w:rsidRPr="002142AE">
              <w:rPr>
                <w:rFonts w:asciiTheme="minorHAnsi" w:hAnsiTheme="minorHAnsi" w:cstheme="minorHAnsi"/>
                <w:sz w:val="21"/>
                <w:szCs w:val="21"/>
              </w:rPr>
              <w:t xml:space="preserve">, un </w:t>
            </w:r>
            <w:r w:rsidR="00830564" w:rsidRPr="002142AE">
              <w:rPr>
                <w:rFonts w:asciiTheme="minorHAnsi" w:hAnsiTheme="minorHAnsi" w:cstheme="minorHAnsi"/>
                <w:sz w:val="21"/>
                <w:szCs w:val="21"/>
              </w:rPr>
              <w:t>D</w:t>
            </w:r>
            <w:r w:rsidR="002B5B90" w:rsidRPr="002142AE">
              <w:rPr>
                <w:rFonts w:asciiTheme="minorHAnsi" w:hAnsiTheme="minorHAnsi" w:cstheme="minorHAnsi"/>
                <w:sz w:val="21"/>
                <w:szCs w:val="21"/>
              </w:rPr>
              <w:t>elegato all’Orientamento</w:t>
            </w:r>
            <w:r w:rsidR="006029B2" w:rsidRPr="002142AE">
              <w:rPr>
                <w:rFonts w:asciiTheme="minorHAnsi" w:hAnsiTheme="minorHAnsi" w:cstheme="minorHAnsi"/>
                <w:sz w:val="21"/>
                <w:szCs w:val="21"/>
              </w:rPr>
              <w:t xml:space="preserve"> </w:t>
            </w:r>
            <w:r w:rsidRPr="002142AE">
              <w:rPr>
                <w:rFonts w:asciiTheme="minorHAnsi" w:hAnsiTheme="minorHAnsi" w:cstheme="minorHAnsi"/>
                <w:sz w:val="21"/>
                <w:szCs w:val="21"/>
              </w:rPr>
              <w:t>(l’elenco completo delle Commissioni e degli incarichi assegnati</w:t>
            </w:r>
            <w:r w:rsidR="002B5B90" w:rsidRPr="002142AE">
              <w:rPr>
                <w:rFonts w:asciiTheme="minorHAnsi" w:hAnsiTheme="minorHAnsi" w:cstheme="minorHAnsi"/>
                <w:sz w:val="21"/>
                <w:szCs w:val="21"/>
              </w:rPr>
              <w:t xml:space="preserve"> </w:t>
            </w:r>
            <w:r w:rsidRPr="002142AE">
              <w:rPr>
                <w:rFonts w:asciiTheme="minorHAnsi" w:hAnsiTheme="minorHAnsi" w:cstheme="minorHAnsi"/>
                <w:sz w:val="21"/>
                <w:szCs w:val="21"/>
              </w:rPr>
              <w:t xml:space="preserve">è presente </w:t>
            </w:r>
            <w:hyperlink r:id="rId10" w:history="1">
              <w:r w:rsidRPr="002142AE">
                <w:rPr>
                  <w:rStyle w:val="Collegamentoipertestuale"/>
                  <w:rFonts w:asciiTheme="minorHAnsi" w:hAnsiTheme="minorHAnsi" w:cstheme="minorHAnsi"/>
                  <w:color w:val="auto"/>
                  <w:sz w:val="21"/>
                  <w:szCs w:val="21"/>
                </w:rPr>
                <w:t>nella pagina web dedicata</w:t>
              </w:r>
            </w:hyperlink>
            <w:r w:rsidRPr="002142AE">
              <w:rPr>
                <w:rFonts w:asciiTheme="minorHAnsi" w:hAnsiTheme="minorHAnsi" w:cstheme="minorHAnsi"/>
                <w:sz w:val="21"/>
                <w:szCs w:val="21"/>
              </w:rPr>
              <w:t>).</w:t>
            </w:r>
          </w:p>
          <w:p w14:paraId="0C759E78" w14:textId="77777777" w:rsidR="00BA3F40" w:rsidRPr="002142AE" w:rsidRDefault="00BA3F40" w:rsidP="00D84DFF">
            <w:pPr>
              <w:jc w:val="both"/>
              <w:rPr>
                <w:rFonts w:asciiTheme="minorHAnsi" w:hAnsiTheme="minorHAnsi" w:cstheme="minorHAnsi"/>
                <w:sz w:val="21"/>
                <w:szCs w:val="21"/>
              </w:rPr>
            </w:pPr>
          </w:p>
          <w:p w14:paraId="6B810D5C" w14:textId="0485F84B" w:rsidR="00BA3F40" w:rsidRPr="002142AE" w:rsidRDefault="00BA3F40" w:rsidP="006B79F8">
            <w:pPr>
              <w:jc w:val="both"/>
              <w:rPr>
                <w:rFonts w:asciiTheme="minorHAnsi" w:hAnsiTheme="minorHAnsi" w:cstheme="minorHAnsi"/>
                <w:sz w:val="21"/>
                <w:szCs w:val="21"/>
              </w:rPr>
            </w:pPr>
            <w:r w:rsidRPr="002142AE">
              <w:rPr>
                <w:rFonts w:asciiTheme="minorHAnsi" w:hAnsiTheme="minorHAnsi" w:cstheme="minorHAnsi"/>
                <w:sz w:val="21"/>
                <w:szCs w:val="21"/>
              </w:rPr>
              <w:t xml:space="preserve">Il DM fa parte della </w:t>
            </w:r>
            <w:hyperlink r:id="rId11" w:history="1">
              <w:r w:rsidRPr="002142AE">
                <w:rPr>
                  <w:rStyle w:val="Collegamentoipertestuale"/>
                  <w:rFonts w:asciiTheme="minorHAnsi" w:hAnsiTheme="minorHAnsi" w:cstheme="minorHAnsi"/>
                  <w:color w:val="auto"/>
                  <w:sz w:val="21"/>
                  <w:szCs w:val="21"/>
                </w:rPr>
                <w:t>Scuola di Scienze e Tecnologie di UNIBA</w:t>
              </w:r>
            </w:hyperlink>
            <w:r w:rsidRPr="002142AE">
              <w:rPr>
                <w:rFonts w:asciiTheme="minorHAnsi" w:hAnsiTheme="minorHAnsi" w:cstheme="minorHAnsi"/>
                <w:sz w:val="21"/>
                <w:szCs w:val="21"/>
              </w:rPr>
              <w:t xml:space="preserve"> </w:t>
            </w:r>
            <w:r w:rsidR="006B79F8" w:rsidRPr="002142AE">
              <w:rPr>
                <w:rFonts w:asciiTheme="minorHAnsi" w:hAnsiTheme="minorHAnsi" w:cstheme="minorHAnsi"/>
                <w:sz w:val="21"/>
                <w:szCs w:val="21"/>
              </w:rPr>
              <w:t xml:space="preserve">(SST) </w:t>
            </w:r>
            <w:r w:rsidRPr="002142AE">
              <w:rPr>
                <w:rFonts w:asciiTheme="minorHAnsi" w:hAnsiTheme="minorHAnsi" w:cstheme="minorHAnsi"/>
                <w:sz w:val="21"/>
                <w:szCs w:val="21"/>
              </w:rPr>
              <w:t xml:space="preserve">la cui Commissione Paritetica docenti-studenti, nell’ambito delle sue competenze di garanzia del processo di AQ e di autovalutazione, si esprime anche in merito al DM e ai </w:t>
            </w:r>
            <w:proofErr w:type="spellStart"/>
            <w:r w:rsidRPr="002142AE">
              <w:rPr>
                <w:rFonts w:asciiTheme="minorHAnsi" w:hAnsiTheme="minorHAnsi" w:cstheme="minorHAnsi"/>
                <w:sz w:val="21"/>
                <w:szCs w:val="21"/>
              </w:rPr>
              <w:t>CdS</w:t>
            </w:r>
            <w:proofErr w:type="spellEnd"/>
            <w:r w:rsidRPr="002142AE">
              <w:rPr>
                <w:rFonts w:asciiTheme="minorHAnsi" w:hAnsiTheme="minorHAnsi" w:cstheme="minorHAnsi"/>
                <w:sz w:val="21"/>
                <w:szCs w:val="21"/>
              </w:rPr>
              <w:t xml:space="preserve"> a esso afferenti. </w:t>
            </w:r>
            <w:r w:rsidR="006B79F8" w:rsidRPr="002142AE">
              <w:rPr>
                <w:rFonts w:asciiTheme="minorHAnsi" w:hAnsiTheme="minorHAnsi" w:cstheme="minorHAnsi"/>
                <w:sz w:val="21"/>
                <w:szCs w:val="21"/>
              </w:rPr>
              <w:t>Di tale</w:t>
            </w:r>
            <w:r w:rsidRPr="002142AE">
              <w:rPr>
                <w:rFonts w:asciiTheme="minorHAnsi" w:hAnsiTheme="minorHAnsi" w:cstheme="minorHAnsi"/>
                <w:sz w:val="21"/>
                <w:szCs w:val="21"/>
              </w:rPr>
              <w:t xml:space="preserve"> Commissione sono componenti, per il DM, un docente e uno studente per la L-35 e un docente e uno studente per la LM-40 (</w:t>
            </w:r>
            <w:hyperlink r:id="rId12" w:history="1">
              <w:r w:rsidRPr="002142AE">
                <w:rPr>
                  <w:rStyle w:val="Collegamentoipertestuale"/>
                  <w:rFonts w:asciiTheme="minorHAnsi" w:hAnsiTheme="minorHAnsi" w:cstheme="minorHAnsi"/>
                  <w:color w:val="auto"/>
                  <w:sz w:val="21"/>
                  <w:szCs w:val="21"/>
                </w:rPr>
                <w:t>Commissione Paritetica SST</w:t>
              </w:r>
            </w:hyperlink>
            <w:r w:rsidRPr="002142AE">
              <w:rPr>
                <w:rFonts w:asciiTheme="minorHAnsi" w:hAnsiTheme="minorHAnsi" w:cstheme="minorHAnsi"/>
                <w:sz w:val="21"/>
                <w:szCs w:val="21"/>
              </w:rPr>
              <w:t>).</w:t>
            </w:r>
          </w:p>
          <w:p w14:paraId="07AADB8E" w14:textId="77777777" w:rsidR="00866647" w:rsidRPr="002142AE" w:rsidRDefault="00866647" w:rsidP="00BA3F40">
            <w:pPr>
              <w:jc w:val="both"/>
              <w:rPr>
                <w:rFonts w:asciiTheme="minorHAnsi" w:hAnsiTheme="minorHAnsi" w:cstheme="minorHAnsi"/>
                <w:sz w:val="21"/>
                <w:szCs w:val="21"/>
              </w:rPr>
            </w:pPr>
          </w:p>
          <w:p w14:paraId="527F6FA8" w14:textId="044301B2" w:rsidR="00866647" w:rsidRPr="002142AE" w:rsidRDefault="00866647" w:rsidP="00866647">
            <w:pPr>
              <w:jc w:val="both"/>
              <w:rPr>
                <w:rFonts w:asciiTheme="minorHAnsi" w:hAnsiTheme="minorHAnsi" w:cstheme="minorHAnsi"/>
                <w:sz w:val="21"/>
                <w:szCs w:val="21"/>
              </w:rPr>
            </w:pPr>
            <w:r w:rsidRPr="002142AE">
              <w:rPr>
                <w:rFonts w:asciiTheme="minorHAnsi" w:hAnsiTheme="minorHAnsi" w:cstheme="minorHAnsi"/>
                <w:sz w:val="21"/>
                <w:szCs w:val="21"/>
              </w:rPr>
              <w:t>Come previsto dalle Linee Guida per l’A</w:t>
            </w:r>
            <w:r w:rsidR="006B79F8" w:rsidRPr="002142AE">
              <w:rPr>
                <w:rFonts w:asciiTheme="minorHAnsi" w:hAnsiTheme="minorHAnsi" w:cstheme="minorHAnsi"/>
                <w:sz w:val="21"/>
                <w:szCs w:val="21"/>
              </w:rPr>
              <w:t>Q</w:t>
            </w:r>
            <w:r w:rsidRPr="002142AE">
              <w:rPr>
                <w:rFonts w:asciiTheme="minorHAnsi" w:hAnsiTheme="minorHAnsi" w:cstheme="minorHAnsi"/>
                <w:sz w:val="21"/>
                <w:szCs w:val="21"/>
              </w:rPr>
              <w:t xml:space="preserve"> dei Dipartimenti, il DM predispone</w:t>
            </w:r>
            <w:r w:rsidR="006B79F8" w:rsidRPr="002142AE">
              <w:rPr>
                <w:rFonts w:asciiTheme="minorHAnsi" w:hAnsiTheme="minorHAnsi" w:cstheme="minorHAnsi"/>
                <w:sz w:val="21"/>
                <w:szCs w:val="21"/>
              </w:rPr>
              <w:t xml:space="preserve"> </w:t>
            </w:r>
            <w:r w:rsidRPr="002142AE">
              <w:rPr>
                <w:rFonts w:asciiTheme="minorHAnsi" w:hAnsiTheme="minorHAnsi" w:cstheme="minorHAnsi"/>
                <w:sz w:val="21"/>
                <w:szCs w:val="21"/>
              </w:rPr>
              <w:t>e aggiorna, secondo le tempistiche stabilite dal Rettore, dal Direttore Generale e dagli Organi di Governo e/o,</w:t>
            </w:r>
            <w:r w:rsidR="006B79F8" w:rsidRPr="002142AE">
              <w:rPr>
                <w:rFonts w:asciiTheme="minorHAnsi" w:hAnsiTheme="minorHAnsi" w:cstheme="minorHAnsi"/>
                <w:sz w:val="21"/>
                <w:szCs w:val="21"/>
              </w:rPr>
              <w:t xml:space="preserve"> </w:t>
            </w:r>
            <w:r w:rsidRPr="002142AE">
              <w:rPr>
                <w:rFonts w:asciiTheme="minorHAnsi" w:hAnsiTheme="minorHAnsi" w:cstheme="minorHAnsi"/>
                <w:sz w:val="21"/>
                <w:szCs w:val="21"/>
              </w:rPr>
              <w:t xml:space="preserve">per quanto di competenza, dal </w:t>
            </w:r>
            <w:r w:rsidR="006B79F8" w:rsidRPr="002142AE">
              <w:rPr>
                <w:rFonts w:asciiTheme="minorHAnsi" w:hAnsiTheme="minorHAnsi" w:cstheme="minorHAnsi"/>
                <w:sz w:val="21"/>
                <w:szCs w:val="21"/>
              </w:rPr>
              <w:t>Presidio d</w:t>
            </w:r>
            <w:r w:rsidR="006434D3" w:rsidRPr="002142AE">
              <w:rPr>
                <w:rFonts w:asciiTheme="minorHAnsi" w:hAnsiTheme="minorHAnsi" w:cstheme="minorHAnsi"/>
                <w:sz w:val="21"/>
                <w:szCs w:val="21"/>
              </w:rPr>
              <w:t>ella</w:t>
            </w:r>
            <w:r w:rsidR="006B79F8" w:rsidRPr="002142AE">
              <w:rPr>
                <w:rFonts w:asciiTheme="minorHAnsi" w:hAnsiTheme="minorHAnsi" w:cstheme="minorHAnsi"/>
                <w:sz w:val="21"/>
                <w:szCs w:val="21"/>
              </w:rPr>
              <w:t xml:space="preserve"> Qualità di Ateneo (</w:t>
            </w:r>
            <w:r w:rsidRPr="002142AE">
              <w:rPr>
                <w:rFonts w:asciiTheme="minorHAnsi" w:hAnsiTheme="minorHAnsi" w:cstheme="minorHAnsi"/>
                <w:sz w:val="21"/>
                <w:szCs w:val="21"/>
              </w:rPr>
              <w:t>PQA</w:t>
            </w:r>
            <w:r w:rsidR="006B79F8" w:rsidRPr="002142AE">
              <w:rPr>
                <w:rFonts w:asciiTheme="minorHAnsi" w:hAnsiTheme="minorHAnsi" w:cstheme="minorHAnsi"/>
                <w:sz w:val="21"/>
                <w:szCs w:val="21"/>
              </w:rPr>
              <w:t>)</w:t>
            </w:r>
            <w:r w:rsidRPr="002142AE">
              <w:rPr>
                <w:rFonts w:asciiTheme="minorHAnsi" w:hAnsiTheme="minorHAnsi" w:cstheme="minorHAnsi"/>
                <w:sz w:val="21"/>
                <w:szCs w:val="21"/>
              </w:rPr>
              <w:t>, i documenti di Programmazione Triennale del Dipartimento e i relativi</w:t>
            </w:r>
            <w:r w:rsidR="006434D3" w:rsidRPr="002142AE">
              <w:rPr>
                <w:rFonts w:asciiTheme="minorHAnsi" w:hAnsiTheme="minorHAnsi" w:cstheme="minorHAnsi"/>
                <w:sz w:val="21"/>
                <w:szCs w:val="21"/>
              </w:rPr>
              <w:t xml:space="preserve"> </w:t>
            </w:r>
            <w:r w:rsidRPr="002142AE">
              <w:rPr>
                <w:rFonts w:asciiTheme="minorHAnsi" w:hAnsiTheme="minorHAnsi" w:cstheme="minorHAnsi"/>
                <w:sz w:val="21"/>
                <w:szCs w:val="21"/>
              </w:rPr>
              <w:t>Documenti di Monitoraggio e Rendicontazione e analisi dei risultati, instaurando un processo sistematico e</w:t>
            </w:r>
            <w:r w:rsidR="006434D3" w:rsidRPr="002142AE">
              <w:rPr>
                <w:rFonts w:asciiTheme="minorHAnsi" w:hAnsiTheme="minorHAnsi" w:cstheme="minorHAnsi"/>
                <w:sz w:val="21"/>
                <w:szCs w:val="21"/>
              </w:rPr>
              <w:t xml:space="preserve"> </w:t>
            </w:r>
            <w:r w:rsidRPr="002142AE">
              <w:rPr>
                <w:rFonts w:asciiTheme="minorHAnsi" w:hAnsiTheme="minorHAnsi" w:cstheme="minorHAnsi"/>
                <w:sz w:val="21"/>
                <w:szCs w:val="21"/>
              </w:rPr>
              <w:t>continuo per la gestione e il miglioramento della qualità della didattica, della ricerca, della terza missione e</w:t>
            </w:r>
            <w:r w:rsidR="006434D3" w:rsidRPr="002142AE">
              <w:rPr>
                <w:rFonts w:asciiTheme="minorHAnsi" w:hAnsiTheme="minorHAnsi" w:cstheme="minorHAnsi"/>
                <w:sz w:val="21"/>
                <w:szCs w:val="21"/>
              </w:rPr>
              <w:t xml:space="preserve"> </w:t>
            </w:r>
            <w:r w:rsidRPr="002142AE">
              <w:rPr>
                <w:rFonts w:asciiTheme="minorHAnsi" w:hAnsiTheme="minorHAnsi" w:cstheme="minorHAnsi"/>
                <w:sz w:val="21"/>
                <w:szCs w:val="21"/>
              </w:rPr>
              <w:t>dell'impatto sociale, garantendo la conformità alle linee guida dell'Ateneo, la coerenza con i Documenti di</w:t>
            </w:r>
            <w:r w:rsidR="006434D3" w:rsidRPr="002142AE">
              <w:rPr>
                <w:rFonts w:asciiTheme="minorHAnsi" w:hAnsiTheme="minorHAnsi" w:cstheme="minorHAnsi"/>
                <w:sz w:val="21"/>
                <w:szCs w:val="21"/>
              </w:rPr>
              <w:t xml:space="preserve"> </w:t>
            </w:r>
            <w:r w:rsidRPr="002142AE">
              <w:rPr>
                <w:rFonts w:asciiTheme="minorHAnsi" w:hAnsiTheme="minorHAnsi" w:cstheme="minorHAnsi"/>
                <w:sz w:val="21"/>
                <w:szCs w:val="21"/>
              </w:rPr>
              <w:t>Programmazione di Ateneo e il rispetto delle aspettative degli stakeholder interni ed esterni.</w:t>
            </w:r>
          </w:p>
          <w:p w14:paraId="5EB7B37A" w14:textId="1C5766B6" w:rsidR="00E81A0C" w:rsidRPr="002142AE" w:rsidRDefault="00866647" w:rsidP="00E81A0C">
            <w:pPr>
              <w:jc w:val="both"/>
              <w:rPr>
                <w:rFonts w:asciiTheme="minorHAnsi" w:hAnsiTheme="minorHAnsi" w:cstheme="minorHAnsi"/>
                <w:sz w:val="21"/>
                <w:szCs w:val="21"/>
              </w:rPr>
            </w:pPr>
            <w:r w:rsidRPr="002142AE">
              <w:rPr>
                <w:rFonts w:asciiTheme="minorHAnsi" w:hAnsiTheme="minorHAnsi" w:cstheme="minorHAnsi"/>
                <w:sz w:val="21"/>
                <w:szCs w:val="21"/>
              </w:rPr>
              <w:t xml:space="preserve">Tutti i documenti, dopo essere stati adottati dal Consiglio di DM, sono pubblicati </w:t>
            </w:r>
            <w:hyperlink r:id="rId13" w:history="1">
              <w:r w:rsidR="006434D3" w:rsidRPr="002142AE">
                <w:rPr>
                  <w:rStyle w:val="Collegamentoipertestuale"/>
                  <w:rFonts w:asciiTheme="minorHAnsi" w:hAnsiTheme="minorHAnsi" w:cstheme="minorHAnsi"/>
                  <w:color w:val="auto"/>
                  <w:sz w:val="21"/>
                  <w:szCs w:val="21"/>
                </w:rPr>
                <w:t>ne</w:t>
              </w:r>
              <w:r w:rsidRPr="002142AE">
                <w:rPr>
                  <w:rStyle w:val="Collegamentoipertestuale"/>
                  <w:rFonts w:asciiTheme="minorHAnsi" w:hAnsiTheme="minorHAnsi" w:cstheme="minorHAnsi"/>
                  <w:color w:val="auto"/>
                  <w:sz w:val="21"/>
                  <w:szCs w:val="21"/>
                </w:rPr>
                <w:t>l</w:t>
              </w:r>
              <w:r w:rsidR="00D32EFA" w:rsidRPr="002142AE">
                <w:rPr>
                  <w:rStyle w:val="Collegamentoipertestuale"/>
                  <w:rFonts w:asciiTheme="minorHAnsi" w:hAnsiTheme="minorHAnsi" w:cstheme="minorHAnsi"/>
                  <w:color w:val="auto"/>
                  <w:sz w:val="21"/>
                  <w:szCs w:val="21"/>
                </w:rPr>
                <w:t>l</w:t>
              </w:r>
              <w:r w:rsidR="006434D3" w:rsidRPr="002142AE">
                <w:rPr>
                  <w:rStyle w:val="Collegamentoipertestuale"/>
                  <w:rFonts w:asciiTheme="minorHAnsi" w:hAnsiTheme="minorHAnsi" w:cstheme="minorHAnsi"/>
                  <w:color w:val="auto"/>
                  <w:sz w:val="21"/>
                  <w:szCs w:val="21"/>
                </w:rPr>
                <w:t>a</w:t>
              </w:r>
              <w:r w:rsidR="00D32EFA" w:rsidRPr="002142AE">
                <w:rPr>
                  <w:rStyle w:val="Collegamentoipertestuale"/>
                  <w:rFonts w:asciiTheme="minorHAnsi" w:hAnsiTheme="minorHAnsi" w:cstheme="minorHAnsi"/>
                  <w:color w:val="auto"/>
                  <w:sz w:val="21"/>
                  <w:szCs w:val="21"/>
                </w:rPr>
                <w:t xml:space="preserve"> pagin</w:t>
              </w:r>
              <w:r w:rsidR="006434D3" w:rsidRPr="002142AE">
                <w:rPr>
                  <w:rStyle w:val="Collegamentoipertestuale"/>
                  <w:rFonts w:asciiTheme="minorHAnsi" w:hAnsiTheme="minorHAnsi" w:cstheme="minorHAnsi"/>
                  <w:color w:val="auto"/>
                  <w:sz w:val="21"/>
                  <w:szCs w:val="21"/>
                </w:rPr>
                <w:t>a</w:t>
              </w:r>
              <w:r w:rsidR="00D32EFA" w:rsidRPr="002142AE">
                <w:rPr>
                  <w:rStyle w:val="Collegamentoipertestuale"/>
                  <w:rFonts w:asciiTheme="minorHAnsi" w:hAnsiTheme="minorHAnsi" w:cstheme="minorHAnsi"/>
                  <w:color w:val="auto"/>
                  <w:sz w:val="21"/>
                  <w:szCs w:val="21"/>
                </w:rPr>
                <w:t xml:space="preserve"> web del DM</w:t>
              </w:r>
              <w:r w:rsidR="006434D3" w:rsidRPr="002142AE">
                <w:rPr>
                  <w:rStyle w:val="Collegamentoipertestuale"/>
                  <w:rFonts w:asciiTheme="minorHAnsi" w:hAnsiTheme="minorHAnsi" w:cstheme="minorHAnsi"/>
                  <w:color w:val="auto"/>
                  <w:sz w:val="21"/>
                  <w:szCs w:val="21"/>
                </w:rPr>
                <w:t xml:space="preserve"> dedicata</w:t>
              </w:r>
            </w:hyperlink>
            <w:r w:rsidR="00D32EFA" w:rsidRPr="002142AE">
              <w:rPr>
                <w:rFonts w:asciiTheme="minorHAnsi" w:hAnsiTheme="minorHAnsi" w:cstheme="minorHAnsi"/>
                <w:sz w:val="21"/>
                <w:szCs w:val="21"/>
              </w:rPr>
              <w:t>.</w:t>
            </w:r>
          </w:p>
          <w:p w14:paraId="114ADF4D" w14:textId="77777777" w:rsidR="00D32EFA" w:rsidRPr="002142AE" w:rsidRDefault="00D32EFA" w:rsidP="00E81A0C">
            <w:pPr>
              <w:jc w:val="both"/>
              <w:rPr>
                <w:rFonts w:asciiTheme="minorHAnsi" w:hAnsiTheme="minorHAnsi" w:cstheme="minorHAnsi"/>
                <w:sz w:val="21"/>
                <w:szCs w:val="21"/>
              </w:rPr>
            </w:pPr>
          </w:p>
          <w:p w14:paraId="697868BC" w14:textId="513054E1" w:rsidR="004F3D24" w:rsidRPr="002142AE" w:rsidRDefault="004F3D24" w:rsidP="004F3D24">
            <w:pPr>
              <w:jc w:val="both"/>
              <w:rPr>
                <w:rFonts w:asciiTheme="minorHAnsi" w:hAnsiTheme="minorHAnsi" w:cstheme="minorHAnsi"/>
                <w:sz w:val="21"/>
                <w:szCs w:val="21"/>
              </w:rPr>
            </w:pPr>
            <w:r w:rsidRPr="002142AE">
              <w:rPr>
                <w:rFonts w:asciiTheme="minorHAnsi" w:hAnsiTheme="minorHAnsi" w:cstheme="minorHAnsi"/>
                <w:sz w:val="21"/>
                <w:szCs w:val="21"/>
              </w:rPr>
              <w:t xml:space="preserve">Per l’AQ dei due </w:t>
            </w:r>
            <w:proofErr w:type="spellStart"/>
            <w:r w:rsidRPr="002142AE">
              <w:rPr>
                <w:rFonts w:asciiTheme="minorHAnsi" w:hAnsiTheme="minorHAnsi" w:cstheme="minorHAnsi"/>
                <w:sz w:val="21"/>
                <w:szCs w:val="21"/>
              </w:rPr>
              <w:t>CdS</w:t>
            </w:r>
            <w:proofErr w:type="spellEnd"/>
            <w:r w:rsidRPr="002142AE">
              <w:rPr>
                <w:rFonts w:asciiTheme="minorHAnsi" w:hAnsiTheme="minorHAnsi" w:cstheme="minorHAnsi"/>
                <w:sz w:val="21"/>
                <w:szCs w:val="21"/>
              </w:rPr>
              <w:t xml:space="preserve"> afferenti al DM (L-35 e LM-40), il DM collabora con il Consiglio di Interclasse</w:t>
            </w:r>
            <w:r w:rsidR="006434D3" w:rsidRPr="002142AE">
              <w:rPr>
                <w:rFonts w:asciiTheme="minorHAnsi" w:hAnsiTheme="minorHAnsi" w:cstheme="minorHAnsi"/>
                <w:sz w:val="21"/>
                <w:szCs w:val="21"/>
              </w:rPr>
              <w:t xml:space="preserve"> </w:t>
            </w:r>
            <w:r w:rsidRPr="002142AE">
              <w:rPr>
                <w:rFonts w:asciiTheme="minorHAnsi" w:hAnsiTheme="minorHAnsi" w:cstheme="minorHAnsi"/>
                <w:sz w:val="21"/>
                <w:szCs w:val="21"/>
              </w:rPr>
              <w:t>in Matematica (CIM) e supporta tutte le attività che vengono messe in atto per operare un miglioramento</w:t>
            </w:r>
            <w:r w:rsidR="006434D3" w:rsidRPr="002142AE">
              <w:rPr>
                <w:rFonts w:asciiTheme="minorHAnsi" w:hAnsiTheme="minorHAnsi" w:cstheme="minorHAnsi"/>
                <w:sz w:val="21"/>
                <w:szCs w:val="21"/>
              </w:rPr>
              <w:t xml:space="preserve"> </w:t>
            </w:r>
            <w:r w:rsidRPr="002142AE">
              <w:rPr>
                <w:rFonts w:asciiTheme="minorHAnsi" w:hAnsiTheme="minorHAnsi" w:cstheme="minorHAnsi"/>
                <w:sz w:val="21"/>
                <w:szCs w:val="21"/>
              </w:rPr>
              <w:t>continuo dell’offerta formativa attraverso il dialogo con gli studenti e i rappresentanti del mondo del lavoro.</w:t>
            </w:r>
          </w:p>
          <w:p w14:paraId="723A973C" w14:textId="784F37D3" w:rsidR="008D18B3" w:rsidRPr="002142AE" w:rsidRDefault="004F3D24" w:rsidP="00830564">
            <w:pPr>
              <w:jc w:val="both"/>
              <w:rPr>
                <w:rFonts w:asciiTheme="minorHAnsi" w:hAnsiTheme="minorHAnsi" w:cstheme="minorHAnsi"/>
                <w:i/>
                <w:iCs/>
                <w:sz w:val="21"/>
                <w:szCs w:val="21"/>
              </w:rPr>
            </w:pPr>
            <w:r w:rsidRPr="002142AE">
              <w:rPr>
                <w:rFonts w:asciiTheme="minorHAnsi" w:hAnsiTheme="minorHAnsi" w:cstheme="minorHAnsi"/>
                <w:sz w:val="21"/>
                <w:szCs w:val="21"/>
              </w:rPr>
              <w:t xml:space="preserve">Per la redazione dei documenti necessari all’AQ dei </w:t>
            </w:r>
            <w:proofErr w:type="spellStart"/>
            <w:r w:rsidRPr="002142AE">
              <w:rPr>
                <w:rFonts w:asciiTheme="minorHAnsi" w:hAnsiTheme="minorHAnsi" w:cstheme="minorHAnsi"/>
                <w:sz w:val="21"/>
                <w:szCs w:val="21"/>
              </w:rPr>
              <w:t>CdS</w:t>
            </w:r>
            <w:proofErr w:type="spellEnd"/>
            <w:r w:rsidRPr="002142AE">
              <w:rPr>
                <w:rFonts w:asciiTheme="minorHAnsi" w:hAnsiTheme="minorHAnsi" w:cstheme="minorHAnsi"/>
                <w:sz w:val="21"/>
                <w:szCs w:val="21"/>
              </w:rPr>
              <w:t xml:space="preserve">, in particolare la Scheda Unica Annuale (SUA), la Scheda di Monitoraggio Annuale (SMA) e il Rapporto di Riesame Ciclico, la Coordinatrice si avvale del supporto della Giunta del CIM, dei Gruppi di Riesame (cf. </w:t>
            </w:r>
            <w:hyperlink r:id="rId14" w:history="1">
              <w:r w:rsidRPr="002142AE">
                <w:rPr>
                  <w:rStyle w:val="Collegamentoipertestuale"/>
                  <w:rFonts w:asciiTheme="minorHAnsi" w:hAnsiTheme="minorHAnsi" w:cstheme="minorHAnsi"/>
                  <w:color w:val="auto"/>
                  <w:sz w:val="21"/>
                  <w:szCs w:val="21"/>
                </w:rPr>
                <w:t>pagina web dedicata</w:t>
              </w:r>
            </w:hyperlink>
            <w:r w:rsidRPr="002142AE">
              <w:rPr>
                <w:rFonts w:asciiTheme="minorHAnsi" w:hAnsiTheme="minorHAnsi" w:cstheme="minorHAnsi"/>
                <w:sz w:val="21"/>
                <w:szCs w:val="21"/>
              </w:rPr>
              <w:t xml:space="preserve">) e della Commissione Paritetica docenti-studenti che, come già detto, è della </w:t>
            </w:r>
            <w:r w:rsidR="00C95519" w:rsidRPr="002142AE">
              <w:rPr>
                <w:rFonts w:asciiTheme="minorHAnsi" w:hAnsiTheme="minorHAnsi" w:cstheme="minorHAnsi"/>
                <w:sz w:val="21"/>
                <w:szCs w:val="21"/>
              </w:rPr>
              <w:t>SST</w:t>
            </w:r>
            <w:r w:rsidR="007F57FF" w:rsidRPr="002142AE">
              <w:rPr>
                <w:rFonts w:asciiTheme="minorHAnsi" w:hAnsiTheme="minorHAnsi" w:cstheme="minorHAnsi"/>
                <w:sz w:val="21"/>
                <w:szCs w:val="21"/>
              </w:rPr>
              <w:t xml:space="preserve"> (cf. </w:t>
            </w:r>
            <w:hyperlink r:id="rId15" w:history="1">
              <w:r w:rsidR="007F57FF" w:rsidRPr="002142AE">
                <w:rPr>
                  <w:rStyle w:val="Collegamentoipertestuale"/>
                  <w:rFonts w:asciiTheme="minorHAnsi" w:hAnsiTheme="minorHAnsi" w:cstheme="minorHAnsi"/>
                  <w:color w:val="auto"/>
                  <w:sz w:val="21"/>
                  <w:szCs w:val="21"/>
                </w:rPr>
                <w:t>pagina web dedicata</w:t>
              </w:r>
            </w:hyperlink>
            <w:r w:rsidR="007F57FF" w:rsidRPr="002142AE">
              <w:rPr>
                <w:rFonts w:asciiTheme="minorHAnsi" w:hAnsiTheme="minorHAnsi" w:cstheme="minorHAnsi"/>
                <w:sz w:val="21"/>
                <w:szCs w:val="21"/>
              </w:rPr>
              <w:t>)</w:t>
            </w:r>
            <w:r w:rsidRPr="002142AE">
              <w:rPr>
                <w:rFonts w:asciiTheme="minorHAnsi" w:hAnsiTheme="minorHAnsi" w:cstheme="minorHAnsi"/>
                <w:sz w:val="21"/>
                <w:szCs w:val="21"/>
              </w:rPr>
              <w:t>.</w:t>
            </w:r>
          </w:p>
        </w:tc>
      </w:tr>
    </w:tbl>
    <w:p w14:paraId="1A056663" w14:textId="77777777" w:rsidR="001D1168" w:rsidRPr="002142AE" w:rsidRDefault="001D1168" w:rsidP="00172CE0">
      <w:pPr>
        <w:pStyle w:val="NormaleWeb"/>
        <w:spacing w:before="0" w:beforeAutospacing="0" w:after="0" w:afterAutospacing="0"/>
        <w:rPr>
          <w:rFonts w:asciiTheme="minorHAnsi" w:eastAsiaTheme="minorEastAsia" w:hAnsiTheme="minorHAnsi" w:cstheme="minorBidi"/>
          <w:b/>
          <w:sz w:val="10"/>
          <w:szCs w:val="10"/>
          <w:shd w:val="clear" w:color="auto" w:fill="FFFFFF"/>
          <w:lang w:eastAsia="en-US"/>
        </w:rPr>
      </w:pPr>
    </w:p>
    <w:p w14:paraId="106F8B2C" w14:textId="77777777" w:rsidR="001D1168" w:rsidRPr="002142AE" w:rsidRDefault="001D1168" w:rsidP="00172CE0">
      <w:pPr>
        <w:pStyle w:val="NormaleWeb"/>
        <w:spacing w:before="0" w:beforeAutospacing="0" w:after="0" w:afterAutospacing="0"/>
        <w:rPr>
          <w:rFonts w:asciiTheme="minorHAnsi" w:eastAsiaTheme="minorEastAsia" w:hAnsiTheme="minorHAnsi" w:cstheme="minorBidi"/>
          <w:b/>
          <w:sz w:val="10"/>
          <w:szCs w:val="10"/>
          <w:shd w:val="clear" w:color="auto" w:fill="FFFFFF"/>
          <w:lang w:eastAsia="en-US"/>
        </w:rPr>
      </w:pPr>
    </w:p>
    <w:p w14:paraId="45D492C3" w14:textId="548280EC" w:rsidR="001D1168" w:rsidRPr="002142AE" w:rsidRDefault="001D1168">
      <w:pPr>
        <w:rPr>
          <w:b/>
          <w:sz w:val="10"/>
          <w:szCs w:val="10"/>
          <w:shd w:val="clear" w:color="auto" w:fill="FFFFFF"/>
          <w:lang w:eastAsia="en-US"/>
        </w:rPr>
      </w:pPr>
    </w:p>
    <w:p w14:paraId="67BB30BC" w14:textId="77777777" w:rsidR="00FB6004" w:rsidRPr="002142AE" w:rsidRDefault="00FB6004">
      <w:pPr>
        <w:rPr>
          <w:b/>
          <w:sz w:val="10"/>
          <w:szCs w:val="10"/>
          <w:shd w:val="clear" w:color="auto" w:fill="FFFFFF"/>
          <w:lang w:eastAsia="en-US"/>
        </w:rPr>
      </w:pPr>
    </w:p>
    <w:p w14:paraId="0861FF0F" w14:textId="77777777" w:rsidR="00FB6004" w:rsidRPr="002142AE" w:rsidRDefault="00FB6004">
      <w:pPr>
        <w:rPr>
          <w:b/>
          <w:sz w:val="10"/>
          <w:szCs w:val="10"/>
          <w:shd w:val="clear" w:color="auto" w:fill="FFFFFF"/>
          <w:lang w:eastAsia="en-US"/>
        </w:rPr>
      </w:pPr>
    </w:p>
    <w:p w14:paraId="54DB8C7F" w14:textId="77777777" w:rsidR="00FB6004" w:rsidRPr="002142AE" w:rsidRDefault="00FB6004">
      <w:pPr>
        <w:rPr>
          <w:b/>
          <w:sz w:val="10"/>
          <w:szCs w:val="10"/>
          <w:shd w:val="clear" w:color="auto" w:fill="FFFFFF"/>
          <w:lang w:eastAsia="en-US"/>
        </w:rPr>
      </w:pPr>
    </w:p>
    <w:p w14:paraId="5C1DAF2A" w14:textId="77777777" w:rsidR="00FB6004" w:rsidRPr="002142AE" w:rsidRDefault="00FB6004">
      <w:pPr>
        <w:rPr>
          <w:b/>
          <w:sz w:val="10"/>
          <w:szCs w:val="10"/>
          <w:shd w:val="clear" w:color="auto" w:fill="FFFFFF"/>
          <w:lang w:eastAsia="en-US"/>
        </w:rPr>
      </w:pPr>
    </w:p>
    <w:p w14:paraId="1754E523" w14:textId="77777777" w:rsidR="00FB6004" w:rsidRPr="002142AE" w:rsidRDefault="00FB6004">
      <w:pPr>
        <w:rPr>
          <w:b/>
          <w:sz w:val="10"/>
          <w:szCs w:val="10"/>
          <w:shd w:val="clear" w:color="auto" w:fill="FFFFFF"/>
          <w:lang w:eastAsia="en-US"/>
        </w:rPr>
      </w:pPr>
    </w:p>
    <w:p w14:paraId="7426E181" w14:textId="2BCED7D8" w:rsidR="00FB6004" w:rsidRPr="002142AE" w:rsidRDefault="00FB6004">
      <w:pPr>
        <w:rPr>
          <w:b/>
          <w:sz w:val="10"/>
          <w:szCs w:val="10"/>
          <w:shd w:val="clear" w:color="auto" w:fill="FFFFFF"/>
          <w:lang w:eastAsia="en-US"/>
        </w:rPr>
      </w:pPr>
      <w:r w:rsidRPr="002142AE">
        <w:rPr>
          <w:b/>
          <w:sz w:val="10"/>
          <w:szCs w:val="10"/>
          <w:shd w:val="clear" w:color="auto" w:fill="FFFFFF"/>
          <w:lang w:eastAsia="en-US"/>
        </w:rPr>
        <w:br w:type="page"/>
      </w:r>
    </w:p>
    <w:p w14:paraId="4508D85D" w14:textId="31229837" w:rsidR="000F3609" w:rsidRPr="002142AE" w:rsidRDefault="00BB4C24" w:rsidP="00BB4C24">
      <w:pPr>
        <w:pBdr>
          <w:top w:val="single" w:sz="24" w:space="0" w:color="4F81BD"/>
          <w:left w:val="single" w:sz="24" w:space="0" w:color="4F81BD"/>
          <w:bottom w:val="single" w:sz="24" w:space="2" w:color="4F81BD"/>
          <w:right w:val="single" w:sz="24" w:space="0" w:color="4F81BD"/>
        </w:pBdr>
        <w:shd w:val="clear" w:color="auto" w:fill="4F81BD"/>
        <w:tabs>
          <w:tab w:val="left" w:pos="975"/>
          <w:tab w:val="center" w:pos="4908"/>
        </w:tabs>
        <w:spacing w:before="120" w:after="240"/>
        <w:ind w:right="-35"/>
        <w:outlineLvl w:val="0"/>
        <w:rPr>
          <w:rFonts w:ascii="Calibri" w:eastAsia="Calibri" w:hAnsi="Calibri" w:cs="Lucida Sans Unicode"/>
          <w:b/>
        </w:rPr>
      </w:pPr>
      <w:r w:rsidRPr="002142AE">
        <w:rPr>
          <w:rFonts w:ascii="Calibri" w:eastAsia="Calibri" w:hAnsi="Calibri" w:cs="Lucida Sans Unicode"/>
          <w:b/>
        </w:rPr>
        <w:lastRenderedPageBreak/>
        <w:tab/>
      </w:r>
      <w:r w:rsidRPr="002142AE">
        <w:rPr>
          <w:rFonts w:ascii="Calibri" w:eastAsia="Calibri" w:hAnsi="Calibri" w:cs="Lucida Sans Unicode"/>
          <w:b/>
        </w:rPr>
        <w:tab/>
      </w:r>
      <w:r w:rsidR="001C1FEA" w:rsidRPr="009F656B">
        <w:rPr>
          <w:rFonts w:ascii="Calibri" w:eastAsia="Calibri" w:hAnsi="Calibri" w:cs="Lucida Sans Unicode"/>
          <w:b/>
          <w:color w:val="FFFFFF" w:themeColor="background1"/>
        </w:rPr>
        <w:t>INDICATORI E DATI SUGGERITI PER L’ANALISI</w:t>
      </w:r>
    </w:p>
    <w:p w14:paraId="6D713A66" w14:textId="77777777" w:rsidR="001C4348" w:rsidRPr="002142AE" w:rsidRDefault="001C4348" w:rsidP="001C4348">
      <w:pPr>
        <w:spacing w:line="276" w:lineRule="auto"/>
        <w:contextualSpacing/>
        <w:jc w:val="both"/>
        <w:textAlignment w:val="baseline"/>
        <w:rPr>
          <w:b/>
          <w:bCs/>
          <w:sz w:val="22"/>
          <w:szCs w:val="22"/>
        </w:rPr>
      </w:pPr>
      <w:r w:rsidRPr="002142AE">
        <w:rPr>
          <w:b/>
          <w:bCs/>
          <w:sz w:val="22"/>
          <w:szCs w:val="22"/>
        </w:rPr>
        <w:t>Indicatori presenti nel documento di Rendicontazione Annuale</w:t>
      </w:r>
    </w:p>
    <w:p w14:paraId="2A8C4038" w14:textId="292CCFAA" w:rsidR="00660BFE" w:rsidRPr="002142AE" w:rsidRDefault="00F22037" w:rsidP="00BB4C24">
      <w:pPr>
        <w:spacing w:before="120"/>
        <w:textAlignment w:val="baseline"/>
        <w:rPr>
          <w:b/>
          <w:bCs/>
        </w:rPr>
      </w:pPr>
      <w:r w:rsidRPr="002142AE">
        <w:rPr>
          <w:b/>
          <w:bCs/>
          <w:sz w:val="22"/>
          <w:szCs w:val="22"/>
        </w:rPr>
        <w:t>I</w:t>
      </w:r>
      <w:r w:rsidR="00660BFE" w:rsidRPr="002142AE">
        <w:rPr>
          <w:b/>
          <w:bCs/>
          <w:sz w:val="22"/>
          <w:szCs w:val="22"/>
        </w:rPr>
        <w:t>ndicatori per E.DIP (AVA 3)</w:t>
      </w:r>
    </w:p>
    <w:p w14:paraId="61886B4D" w14:textId="4F522953" w:rsidR="00660BFE" w:rsidRPr="002142AE" w:rsidRDefault="00660BFE" w:rsidP="003964AF">
      <w:pPr>
        <w:pStyle w:val="Paragrafoelenco"/>
        <w:widowControl/>
        <w:numPr>
          <w:ilvl w:val="0"/>
          <w:numId w:val="19"/>
        </w:numPr>
        <w:autoSpaceDE/>
        <w:autoSpaceDN/>
        <w:ind w:left="1003" w:hanging="357"/>
        <w:contextualSpacing/>
        <w:jc w:val="both"/>
        <w:textAlignment w:val="baseline"/>
        <w:rPr>
          <w:rFonts w:asciiTheme="minorHAnsi" w:hAnsiTheme="minorHAnsi"/>
        </w:rPr>
      </w:pPr>
      <w:r w:rsidRPr="002142AE">
        <w:rPr>
          <w:rFonts w:asciiTheme="minorHAnsi" w:hAnsiTheme="minorHAnsi"/>
        </w:rPr>
        <w:t>proventi da ricerche commissionate, trasferimento tecnologico e finanziamenti competitivi rispetto ai docenti di ruolo del Dipartimento</w:t>
      </w:r>
    </w:p>
    <w:p w14:paraId="49894356" w14:textId="26908D08" w:rsidR="00660BFE" w:rsidRPr="002142AE" w:rsidRDefault="00660BFE" w:rsidP="003964AF">
      <w:pPr>
        <w:pStyle w:val="Paragrafoelenco"/>
        <w:widowControl/>
        <w:numPr>
          <w:ilvl w:val="0"/>
          <w:numId w:val="19"/>
        </w:numPr>
        <w:autoSpaceDE/>
        <w:autoSpaceDN/>
        <w:ind w:left="1003" w:hanging="357"/>
        <w:contextualSpacing/>
        <w:jc w:val="both"/>
        <w:textAlignment w:val="baseline"/>
        <w:rPr>
          <w:rFonts w:asciiTheme="minorHAnsi" w:hAnsiTheme="minorHAnsi"/>
        </w:rPr>
      </w:pPr>
      <w:r w:rsidRPr="002142AE">
        <w:rPr>
          <w:rFonts w:asciiTheme="minorHAnsi" w:hAnsiTheme="minorHAnsi"/>
        </w:rPr>
        <w:t xml:space="preserve">numero di </w:t>
      </w:r>
      <w:r w:rsidRPr="002142AE">
        <w:rPr>
          <w:rFonts w:asciiTheme="minorHAnsi" w:hAnsiTheme="minorHAnsi"/>
          <w:i/>
          <w:iCs/>
        </w:rPr>
        <w:t>spin-off</w:t>
      </w:r>
      <w:r w:rsidRPr="002142AE">
        <w:rPr>
          <w:rFonts w:asciiTheme="minorHAnsi" w:hAnsiTheme="minorHAnsi"/>
        </w:rPr>
        <w:t xml:space="preserve"> universitari e brevetti registrati e approvati presso sedi nazionali ed europee rispetto ai docenti di ruolo del Dipartimento</w:t>
      </w:r>
    </w:p>
    <w:p w14:paraId="31E91655" w14:textId="77777777" w:rsidR="00660BFE" w:rsidRPr="002142AE" w:rsidRDefault="00660BFE" w:rsidP="003964AF">
      <w:pPr>
        <w:pStyle w:val="Paragrafoelenco"/>
        <w:widowControl/>
        <w:numPr>
          <w:ilvl w:val="0"/>
          <w:numId w:val="19"/>
        </w:numPr>
        <w:autoSpaceDE/>
        <w:autoSpaceDN/>
        <w:ind w:left="1003" w:hanging="357"/>
        <w:contextualSpacing/>
        <w:jc w:val="both"/>
        <w:textAlignment w:val="baseline"/>
        <w:rPr>
          <w:sz w:val="20"/>
          <w:szCs w:val="20"/>
        </w:rPr>
      </w:pPr>
      <w:r w:rsidRPr="002142AE">
        <w:rPr>
          <w:rFonts w:asciiTheme="minorHAnsi" w:hAnsiTheme="minorHAnsi"/>
        </w:rPr>
        <w:t>numero di attività di terza missione rispetto ai docenti di ruolo del Dipartimento</w:t>
      </w:r>
    </w:p>
    <w:p w14:paraId="403FEA65" w14:textId="26AB59BD" w:rsidR="007461B4" w:rsidRPr="002142AE" w:rsidRDefault="007461B4" w:rsidP="00BB4C24">
      <w:pPr>
        <w:spacing w:before="120"/>
        <w:textAlignment w:val="baseline"/>
        <w:rPr>
          <w:b/>
          <w:bCs/>
          <w:sz w:val="22"/>
          <w:szCs w:val="22"/>
        </w:rPr>
      </w:pPr>
      <w:r w:rsidRPr="002142AE">
        <w:rPr>
          <w:b/>
          <w:bCs/>
          <w:sz w:val="22"/>
          <w:szCs w:val="22"/>
        </w:rPr>
        <w:t xml:space="preserve">Set minimo di indicatori </w:t>
      </w:r>
      <w:r w:rsidR="00B712AC" w:rsidRPr="002142AE">
        <w:rPr>
          <w:b/>
          <w:bCs/>
          <w:sz w:val="22"/>
          <w:szCs w:val="22"/>
        </w:rPr>
        <w:t>SMA</w:t>
      </w:r>
      <w:r w:rsidR="009B3FAF" w:rsidRPr="002142AE">
        <w:rPr>
          <w:b/>
          <w:bCs/>
          <w:sz w:val="22"/>
          <w:szCs w:val="22"/>
        </w:rPr>
        <w:t xml:space="preserve"> </w:t>
      </w:r>
      <w:r w:rsidRPr="002142AE">
        <w:rPr>
          <w:b/>
          <w:bCs/>
          <w:sz w:val="22"/>
          <w:szCs w:val="22"/>
        </w:rPr>
        <w:t>per CDS (AVA 3)</w:t>
      </w:r>
    </w:p>
    <w:p w14:paraId="1C46213E" w14:textId="257EC68C" w:rsidR="002814B1" w:rsidRPr="002142AE" w:rsidRDefault="002814B1" w:rsidP="003964AF">
      <w:pPr>
        <w:pStyle w:val="Paragrafoelenco"/>
        <w:numPr>
          <w:ilvl w:val="0"/>
          <w:numId w:val="18"/>
        </w:numPr>
        <w:ind w:left="993" w:hanging="284"/>
        <w:jc w:val="both"/>
        <w:textAlignment w:val="baseline"/>
        <w:rPr>
          <w:rFonts w:asciiTheme="minorHAnsi" w:hAnsiTheme="minorHAnsi"/>
        </w:rPr>
      </w:pPr>
      <w:r w:rsidRPr="002142AE">
        <w:rPr>
          <w:rFonts w:asciiTheme="minorHAnsi" w:hAnsiTheme="minorHAnsi"/>
        </w:rPr>
        <w:t>Percentuale di laureati (L; LM; LMCU) entro la durata normale del corso (Indicatore ANVUR SMA: iC02)</w:t>
      </w:r>
    </w:p>
    <w:p w14:paraId="49760B55" w14:textId="7A32D1A2" w:rsidR="002814B1" w:rsidRPr="002142AE" w:rsidRDefault="002814B1" w:rsidP="003964AF">
      <w:pPr>
        <w:pStyle w:val="Paragrafoelenco"/>
        <w:numPr>
          <w:ilvl w:val="0"/>
          <w:numId w:val="18"/>
        </w:numPr>
        <w:ind w:left="993" w:hanging="284"/>
        <w:jc w:val="both"/>
        <w:textAlignment w:val="baseline"/>
        <w:rPr>
          <w:rFonts w:asciiTheme="minorHAnsi" w:hAnsiTheme="minorHAnsi"/>
        </w:rPr>
      </w:pPr>
      <w:r w:rsidRPr="002142AE">
        <w:rPr>
          <w:rFonts w:asciiTheme="minorHAnsi" w:hAnsiTheme="minorHAnsi"/>
        </w:rPr>
        <w:t>Percentuale di CFU conseguiti al I anno su CFU da conseguire (Indicatore ANVUR SMA: iC13)</w:t>
      </w:r>
    </w:p>
    <w:p w14:paraId="509DA47A" w14:textId="2FC06E6A" w:rsidR="002814B1" w:rsidRPr="002142AE" w:rsidRDefault="002814B1" w:rsidP="003964AF">
      <w:pPr>
        <w:pStyle w:val="Paragrafoelenco"/>
        <w:numPr>
          <w:ilvl w:val="0"/>
          <w:numId w:val="18"/>
        </w:numPr>
        <w:ind w:left="993" w:hanging="284"/>
        <w:jc w:val="both"/>
        <w:textAlignment w:val="baseline"/>
        <w:rPr>
          <w:rFonts w:asciiTheme="minorHAnsi" w:hAnsiTheme="minorHAnsi"/>
        </w:rPr>
      </w:pPr>
      <w:r w:rsidRPr="002142AE">
        <w:rPr>
          <w:rFonts w:asciiTheme="minorHAnsi" w:hAnsiTheme="minorHAnsi"/>
        </w:rPr>
        <w:t>Percentuale di studenti che proseguono nel II anno nello stesso Corso di Studio (Indicatore ANVUR SMA: iC14)</w:t>
      </w:r>
    </w:p>
    <w:p w14:paraId="4ABBCC0A" w14:textId="07E3706B" w:rsidR="002814B1" w:rsidRPr="002142AE" w:rsidRDefault="002814B1" w:rsidP="003964AF">
      <w:pPr>
        <w:pStyle w:val="Paragrafoelenco"/>
        <w:numPr>
          <w:ilvl w:val="0"/>
          <w:numId w:val="18"/>
        </w:numPr>
        <w:ind w:left="993" w:hanging="284"/>
        <w:jc w:val="both"/>
        <w:textAlignment w:val="baseline"/>
        <w:rPr>
          <w:rFonts w:asciiTheme="minorHAnsi" w:hAnsiTheme="minorHAnsi"/>
        </w:rPr>
      </w:pPr>
      <w:r w:rsidRPr="002142AE">
        <w:rPr>
          <w:rFonts w:asciiTheme="minorHAnsi" w:hAnsiTheme="minorHAnsi"/>
        </w:rPr>
        <w:t>Percentuale di studenti che proseguono al II anno nello stesso Corso di Studio avendo acquisito almeno 2/3 dei CFU previsti al I anno (Indicatore ANVUR SMA: iC16bis)</w:t>
      </w:r>
    </w:p>
    <w:p w14:paraId="218F6ECE" w14:textId="7AE97E90" w:rsidR="002814B1" w:rsidRPr="002142AE" w:rsidRDefault="002814B1" w:rsidP="003964AF">
      <w:pPr>
        <w:pStyle w:val="Paragrafoelenco"/>
        <w:numPr>
          <w:ilvl w:val="0"/>
          <w:numId w:val="18"/>
        </w:numPr>
        <w:ind w:left="993" w:hanging="284"/>
        <w:jc w:val="both"/>
        <w:textAlignment w:val="baseline"/>
        <w:rPr>
          <w:rFonts w:asciiTheme="minorHAnsi" w:hAnsiTheme="minorHAnsi"/>
        </w:rPr>
      </w:pPr>
      <w:r w:rsidRPr="002142AE">
        <w:rPr>
          <w:rFonts w:asciiTheme="minorHAnsi" w:hAnsiTheme="minorHAnsi"/>
        </w:rPr>
        <w:t>Percentuale di immatricolati che si laureano entro un anno oltre la durata normale del corso nello stesso Corso di Studio (Indicatore ANVUR SMA: iC17)</w:t>
      </w:r>
    </w:p>
    <w:p w14:paraId="169AA024" w14:textId="1BD4F89E" w:rsidR="002814B1" w:rsidRPr="002142AE" w:rsidRDefault="002814B1" w:rsidP="003964AF">
      <w:pPr>
        <w:pStyle w:val="Paragrafoelenco"/>
        <w:numPr>
          <w:ilvl w:val="0"/>
          <w:numId w:val="18"/>
        </w:numPr>
        <w:ind w:left="993" w:hanging="284"/>
        <w:jc w:val="both"/>
        <w:textAlignment w:val="baseline"/>
        <w:rPr>
          <w:rFonts w:asciiTheme="minorHAnsi" w:hAnsiTheme="minorHAnsi"/>
        </w:rPr>
      </w:pPr>
      <w:r w:rsidRPr="002142AE">
        <w:rPr>
          <w:rFonts w:asciiTheme="minorHAnsi" w:hAnsiTheme="minorHAnsi"/>
        </w:rPr>
        <w:t>Percentuale ore di docenza erogata da docenti assunti a tempo indeterminato sul totale delle ore di docenza erogata (Indicatore ANVUR SMA: iC19)</w:t>
      </w:r>
    </w:p>
    <w:p w14:paraId="15669909" w14:textId="77777777" w:rsidR="000961CC" w:rsidRPr="002142AE" w:rsidRDefault="002814B1" w:rsidP="003964AF">
      <w:pPr>
        <w:pStyle w:val="Paragrafoelenco"/>
        <w:numPr>
          <w:ilvl w:val="0"/>
          <w:numId w:val="18"/>
        </w:numPr>
        <w:shd w:val="clear" w:color="auto" w:fill="FFFFFF"/>
        <w:ind w:left="993" w:hanging="284"/>
        <w:jc w:val="both"/>
        <w:textAlignment w:val="baseline"/>
        <w:rPr>
          <w:rFonts w:asciiTheme="minorHAnsi" w:hAnsiTheme="minorHAnsi"/>
        </w:rPr>
      </w:pPr>
      <w:r w:rsidRPr="002142AE">
        <w:rPr>
          <w:rFonts w:asciiTheme="minorHAnsi" w:hAnsiTheme="minorHAnsi"/>
        </w:rPr>
        <w:t xml:space="preserve">Percentuale di immatricolati che si laureano, nel </w:t>
      </w:r>
      <w:proofErr w:type="spellStart"/>
      <w:r w:rsidRPr="002142AE">
        <w:rPr>
          <w:rFonts w:asciiTheme="minorHAnsi" w:hAnsiTheme="minorHAnsi"/>
        </w:rPr>
        <w:t>CdS</w:t>
      </w:r>
      <w:proofErr w:type="spellEnd"/>
      <w:r w:rsidRPr="002142AE">
        <w:rPr>
          <w:rFonts w:asciiTheme="minorHAnsi" w:hAnsiTheme="minorHAnsi"/>
        </w:rPr>
        <w:t>, entro la durata normale del Corso (Indicatore ANVUR SMA: iC22)</w:t>
      </w:r>
    </w:p>
    <w:p w14:paraId="440E61ED" w14:textId="423AFF3A" w:rsidR="000961CC" w:rsidRPr="002142AE" w:rsidRDefault="002814B1" w:rsidP="003964AF">
      <w:pPr>
        <w:pStyle w:val="Paragrafoelenco"/>
        <w:numPr>
          <w:ilvl w:val="0"/>
          <w:numId w:val="18"/>
        </w:numPr>
        <w:shd w:val="clear" w:color="auto" w:fill="FFFFFF"/>
        <w:ind w:left="993" w:hanging="284"/>
        <w:jc w:val="both"/>
        <w:textAlignment w:val="baseline"/>
        <w:rPr>
          <w:rFonts w:asciiTheme="minorHAnsi" w:hAnsiTheme="minorHAnsi"/>
        </w:rPr>
      </w:pPr>
      <w:r w:rsidRPr="002142AE">
        <w:rPr>
          <w:rFonts w:asciiTheme="minorHAnsi" w:hAnsiTheme="minorHAnsi"/>
        </w:rPr>
        <w:t>Rapporto studenti iscritti/docenti complessivo (pesato per le ore di docenza) (Indicatore ANVUR SMA: iC27</w:t>
      </w:r>
      <w:r w:rsidR="000961CC" w:rsidRPr="002142AE">
        <w:rPr>
          <w:rFonts w:asciiTheme="minorHAnsi" w:hAnsiTheme="minorHAnsi"/>
        </w:rPr>
        <w:t xml:space="preserve">) </w:t>
      </w:r>
    </w:p>
    <w:p w14:paraId="47CD2BA0" w14:textId="3D163909" w:rsidR="002814B1" w:rsidRPr="002142AE" w:rsidRDefault="002814B1" w:rsidP="003964AF">
      <w:pPr>
        <w:pStyle w:val="Paragrafoelenco"/>
        <w:numPr>
          <w:ilvl w:val="0"/>
          <w:numId w:val="18"/>
        </w:numPr>
        <w:shd w:val="clear" w:color="auto" w:fill="FFFFFF"/>
        <w:ind w:left="993" w:hanging="284"/>
        <w:jc w:val="both"/>
        <w:textAlignment w:val="baseline"/>
        <w:rPr>
          <w:rFonts w:asciiTheme="minorHAnsi" w:hAnsiTheme="minorHAnsi"/>
        </w:rPr>
      </w:pPr>
      <w:r w:rsidRPr="002142AE">
        <w:rPr>
          <w:rFonts w:asciiTheme="minorHAnsi" w:hAnsiTheme="minorHAnsi"/>
        </w:rPr>
        <w:t>Rapporto studenti iscritti al primo anno/docenti degli insegnamenti del primo anno (pesato per le ore di docenza) (Indicatore ANVUR SMA: iC28</w:t>
      </w:r>
      <w:r w:rsidR="000961CC" w:rsidRPr="002142AE">
        <w:rPr>
          <w:rFonts w:asciiTheme="minorHAnsi" w:hAnsiTheme="minorHAnsi"/>
        </w:rPr>
        <w:t>)</w:t>
      </w:r>
    </w:p>
    <w:p w14:paraId="035C103F" w14:textId="0A8539D8" w:rsidR="007461B4" w:rsidRPr="002142AE" w:rsidRDefault="00F22037" w:rsidP="00BB4C24">
      <w:pPr>
        <w:spacing w:before="120"/>
        <w:textAlignment w:val="baseline"/>
        <w:rPr>
          <w:b/>
          <w:bCs/>
          <w:sz w:val="22"/>
          <w:szCs w:val="22"/>
        </w:rPr>
      </w:pPr>
      <w:r w:rsidRPr="002142AE">
        <w:rPr>
          <w:b/>
          <w:bCs/>
          <w:sz w:val="22"/>
          <w:szCs w:val="22"/>
        </w:rPr>
        <w:t>I</w:t>
      </w:r>
      <w:r w:rsidR="007461B4" w:rsidRPr="002142AE">
        <w:rPr>
          <w:b/>
          <w:bCs/>
          <w:sz w:val="22"/>
          <w:szCs w:val="22"/>
        </w:rPr>
        <w:t xml:space="preserve">ndicatori per D.PHD (AVA 3) </w:t>
      </w:r>
    </w:p>
    <w:p w14:paraId="7DE7F7A8" w14:textId="49E6CA4D" w:rsidR="007461B4" w:rsidRPr="002142AE" w:rsidRDefault="00003EF1" w:rsidP="003964AF">
      <w:pPr>
        <w:pStyle w:val="Paragrafoelenco"/>
        <w:numPr>
          <w:ilvl w:val="0"/>
          <w:numId w:val="1"/>
        </w:numPr>
        <w:ind w:left="993" w:hanging="284"/>
        <w:textAlignment w:val="baseline"/>
        <w:rPr>
          <w:rFonts w:asciiTheme="minorHAnsi" w:hAnsiTheme="minorHAnsi"/>
        </w:rPr>
      </w:pPr>
      <w:r w:rsidRPr="002142AE">
        <w:rPr>
          <w:rFonts w:asciiTheme="minorHAnsi" w:hAnsiTheme="minorHAnsi"/>
        </w:rPr>
        <w:t xml:space="preserve">Percentuale di </w:t>
      </w:r>
      <w:r w:rsidR="007461B4" w:rsidRPr="002142AE">
        <w:rPr>
          <w:rFonts w:asciiTheme="minorHAnsi" w:hAnsiTheme="minorHAnsi"/>
        </w:rPr>
        <w:t>iscritti al primo anno di Corsi di dottorato che hanno conseguito il titolo di accesso in altro Ateneo;</w:t>
      </w:r>
    </w:p>
    <w:p w14:paraId="4714DFC4" w14:textId="413B6084" w:rsidR="007461B4" w:rsidRPr="002142AE" w:rsidRDefault="00003EF1" w:rsidP="003964AF">
      <w:pPr>
        <w:pStyle w:val="Paragrafoelenco"/>
        <w:widowControl/>
        <w:numPr>
          <w:ilvl w:val="0"/>
          <w:numId w:val="1"/>
        </w:numPr>
        <w:autoSpaceDE/>
        <w:autoSpaceDN/>
        <w:ind w:left="993" w:hanging="284"/>
        <w:contextualSpacing/>
        <w:jc w:val="both"/>
        <w:textAlignment w:val="baseline"/>
        <w:rPr>
          <w:rFonts w:asciiTheme="minorHAnsi" w:hAnsiTheme="minorHAnsi"/>
        </w:rPr>
      </w:pPr>
      <w:r w:rsidRPr="002142AE">
        <w:rPr>
          <w:rFonts w:asciiTheme="minorHAnsi" w:hAnsiTheme="minorHAnsi"/>
        </w:rPr>
        <w:t>P</w:t>
      </w:r>
      <w:r w:rsidR="007461B4" w:rsidRPr="002142AE">
        <w:rPr>
          <w:rFonts w:asciiTheme="minorHAnsi" w:hAnsiTheme="minorHAnsi"/>
        </w:rPr>
        <w:t xml:space="preserve">ercentuale di Dottori di ricerca che hanno trascorso almeno </w:t>
      </w:r>
      <w:proofErr w:type="gramStart"/>
      <w:r w:rsidR="007461B4" w:rsidRPr="002142AE">
        <w:rPr>
          <w:rFonts w:asciiTheme="minorHAnsi" w:hAnsiTheme="minorHAnsi"/>
        </w:rPr>
        <w:t>3</w:t>
      </w:r>
      <w:proofErr w:type="gramEnd"/>
      <w:r w:rsidR="007461B4" w:rsidRPr="002142AE">
        <w:rPr>
          <w:rFonts w:asciiTheme="minorHAnsi" w:hAnsiTheme="minorHAnsi"/>
        </w:rPr>
        <w:t xml:space="preserve"> mesi all’estero</w:t>
      </w:r>
    </w:p>
    <w:p w14:paraId="68B6C291" w14:textId="77777777" w:rsidR="001F639D" w:rsidRPr="002142AE" w:rsidRDefault="007461B4" w:rsidP="003964AF">
      <w:pPr>
        <w:pStyle w:val="Paragrafoelenco"/>
        <w:widowControl/>
        <w:numPr>
          <w:ilvl w:val="0"/>
          <w:numId w:val="1"/>
        </w:numPr>
        <w:autoSpaceDE/>
        <w:autoSpaceDN/>
        <w:ind w:left="993" w:hanging="284"/>
        <w:contextualSpacing/>
        <w:jc w:val="both"/>
        <w:textAlignment w:val="baseline"/>
        <w:rPr>
          <w:rFonts w:asciiTheme="minorHAnsi" w:hAnsiTheme="minorHAnsi"/>
        </w:rPr>
      </w:pPr>
      <w:r w:rsidRPr="002142AE">
        <w:rPr>
          <w:rFonts w:asciiTheme="minorHAnsi" w:hAnsiTheme="minorHAnsi"/>
        </w:rPr>
        <w:t>Percentuale di borse finanziate da Enti Esterni</w:t>
      </w:r>
      <w:r w:rsidR="001F639D" w:rsidRPr="002142AE">
        <w:rPr>
          <w:rFonts w:asciiTheme="minorHAnsi" w:hAnsiTheme="minorHAnsi"/>
        </w:rPr>
        <w:t xml:space="preserve"> </w:t>
      </w:r>
    </w:p>
    <w:p w14:paraId="1FF728F3" w14:textId="603B9457" w:rsidR="001F639D" w:rsidRPr="002142AE" w:rsidRDefault="001F639D" w:rsidP="003964AF">
      <w:pPr>
        <w:pStyle w:val="Paragrafoelenco"/>
        <w:widowControl/>
        <w:numPr>
          <w:ilvl w:val="0"/>
          <w:numId w:val="1"/>
        </w:numPr>
        <w:autoSpaceDE/>
        <w:autoSpaceDN/>
        <w:ind w:left="993" w:hanging="284"/>
        <w:contextualSpacing/>
        <w:jc w:val="both"/>
        <w:textAlignment w:val="baseline"/>
        <w:rPr>
          <w:rFonts w:asciiTheme="minorHAnsi" w:hAnsiTheme="minorHAnsi"/>
        </w:rPr>
      </w:pPr>
      <w:r w:rsidRPr="002142AE">
        <w:rPr>
          <w:rFonts w:asciiTheme="minorHAnsi" w:hAnsiTheme="minorHAnsi"/>
        </w:rPr>
        <w:t xml:space="preserve">Percentuale di Dottori che hanno trascorso almeno </w:t>
      </w:r>
      <w:proofErr w:type="gramStart"/>
      <w:r w:rsidRPr="002142AE">
        <w:rPr>
          <w:rFonts w:asciiTheme="minorHAnsi" w:hAnsiTheme="minorHAnsi"/>
        </w:rPr>
        <w:t>6</w:t>
      </w:r>
      <w:proofErr w:type="gramEnd"/>
      <w:r w:rsidRPr="002142AE">
        <w:rPr>
          <w:rFonts w:asciiTheme="minorHAnsi" w:hAnsiTheme="minorHAnsi"/>
        </w:rPr>
        <w:t xml:space="preserve"> mesi formativi in altre istituzioni</w:t>
      </w:r>
    </w:p>
    <w:p w14:paraId="42A730D7" w14:textId="77777777" w:rsidR="001F639D" w:rsidRPr="002142AE" w:rsidRDefault="001F639D" w:rsidP="003964AF">
      <w:pPr>
        <w:pStyle w:val="Paragrafoelenco"/>
        <w:widowControl/>
        <w:numPr>
          <w:ilvl w:val="0"/>
          <w:numId w:val="1"/>
        </w:numPr>
        <w:autoSpaceDE/>
        <w:autoSpaceDN/>
        <w:ind w:left="993" w:hanging="284"/>
        <w:contextualSpacing/>
        <w:jc w:val="both"/>
        <w:textAlignment w:val="baseline"/>
        <w:rPr>
          <w:rFonts w:asciiTheme="minorHAnsi" w:hAnsiTheme="minorHAnsi"/>
        </w:rPr>
      </w:pPr>
      <w:r w:rsidRPr="002142AE">
        <w:rPr>
          <w:rFonts w:asciiTheme="minorHAnsi" w:hAnsiTheme="minorHAnsi"/>
        </w:rPr>
        <w:t xml:space="preserve">Numero di prodotti di ricerca per dottore (ultimi </w:t>
      </w:r>
      <w:proofErr w:type="gramStart"/>
      <w:r w:rsidRPr="002142AE">
        <w:rPr>
          <w:rFonts w:asciiTheme="minorHAnsi" w:hAnsiTheme="minorHAnsi"/>
        </w:rPr>
        <w:t>3</w:t>
      </w:r>
      <w:proofErr w:type="gramEnd"/>
      <w:r w:rsidRPr="002142AE">
        <w:rPr>
          <w:rFonts w:asciiTheme="minorHAnsi" w:hAnsiTheme="minorHAnsi"/>
        </w:rPr>
        <w:t xml:space="preserve"> cicli) </w:t>
      </w:r>
    </w:p>
    <w:p w14:paraId="307D0224" w14:textId="672988B5" w:rsidR="001F639D" w:rsidRPr="002142AE" w:rsidRDefault="001F639D" w:rsidP="003964AF">
      <w:pPr>
        <w:pStyle w:val="Paragrafoelenco"/>
        <w:widowControl/>
        <w:numPr>
          <w:ilvl w:val="0"/>
          <w:numId w:val="1"/>
        </w:numPr>
        <w:autoSpaceDE/>
        <w:autoSpaceDN/>
        <w:ind w:left="993" w:hanging="284"/>
        <w:contextualSpacing/>
        <w:jc w:val="both"/>
        <w:textAlignment w:val="baseline"/>
        <w:rPr>
          <w:rFonts w:asciiTheme="minorHAnsi" w:hAnsiTheme="minorHAnsi"/>
        </w:rPr>
      </w:pPr>
      <w:r w:rsidRPr="002142AE">
        <w:rPr>
          <w:rFonts w:asciiTheme="minorHAnsi" w:hAnsiTheme="minorHAnsi"/>
        </w:rPr>
        <w:t>Presenza di un sistema di rilevazione delle opinioni dei dottorandi (indicatore qualitativo</w:t>
      </w:r>
      <w:r w:rsidR="00E410E6" w:rsidRPr="002142AE">
        <w:rPr>
          <w:rFonts w:asciiTheme="minorHAnsi" w:hAnsiTheme="minorHAnsi"/>
        </w:rPr>
        <w:t>)</w:t>
      </w:r>
    </w:p>
    <w:p w14:paraId="35FD4AD2" w14:textId="7E37D277" w:rsidR="002471F6" w:rsidRPr="002142AE" w:rsidRDefault="001F639D" w:rsidP="00CA5993">
      <w:pPr>
        <w:pStyle w:val="Paragrafoelenco"/>
        <w:numPr>
          <w:ilvl w:val="0"/>
          <w:numId w:val="1"/>
        </w:numPr>
        <w:tabs>
          <w:tab w:val="left" w:pos="993"/>
        </w:tabs>
        <w:ind w:hanging="11"/>
        <w:contextualSpacing/>
        <w:jc w:val="both"/>
        <w:textAlignment w:val="baseline"/>
        <w:rPr>
          <w:rFonts w:asciiTheme="minorHAnsi" w:hAnsiTheme="minorHAnsi"/>
        </w:rPr>
      </w:pPr>
      <w:r w:rsidRPr="002142AE">
        <w:rPr>
          <w:rFonts w:asciiTheme="minorHAnsi" w:hAnsiTheme="minorHAnsi"/>
        </w:rPr>
        <w:t>Utilizzo delle opinioni degli studenti nell’ambito della riformulazione/aggiornamento dell’organizzazione del Corso di Dottorato di Ricerca (indicatore qualitativo</w:t>
      </w:r>
      <w:r w:rsidR="000E01FE" w:rsidRPr="002142AE">
        <w:rPr>
          <w:rFonts w:asciiTheme="minorHAnsi" w:hAnsiTheme="minorHAnsi"/>
        </w:rPr>
        <w:t xml:space="preserve">) </w:t>
      </w:r>
    </w:p>
    <w:p w14:paraId="65B2DAAB" w14:textId="626BC57B" w:rsidR="00A60D03" w:rsidRPr="002142AE" w:rsidRDefault="000F3609" w:rsidP="00BB4C24">
      <w:pPr>
        <w:spacing w:before="120"/>
        <w:jc w:val="both"/>
        <w:textAlignment w:val="baseline"/>
        <w:rPr>
          <w:b/>
          <w:bCs/>
          <w:sz w:val="22"/>
          <w:szCs w:val="22"/>
        </w:rPr>
      </w:pPr>
      <w:r w:rsidRPr="002142AE">
        <w:rPr>
          <w:b/>
          <w:bCs/>
          <w:sz w:val="22"/>
          <w:szCs w:val="22"/>
        </w:rPr>
        <w:t xml:space="preserve">Ulteriori </w:t>
      </w:r>
      <w:r w:rsidR="00CA75F4" w:rsidRPr="002142AE">
        <w:rPr>
          <w:b/>
          <w:bCs/>
          <w:sz w:val="22"/>
          <w:szCs w:val="22"/>
        </w:rPr>
        <w:t xml:space="preserve">dati </w:t>
      </w:r>
      <w:r w:rsidRPr="002142AE">
        <w:rPr>
          <w:b/>
          <w:bCs/>
          <w:sz w:val="22"/>
          <w:szCs w:val="22"/>
        </w:rPr>
        <w:t>da considerare</w:t>
      </w:r>
      <w:r w:rsidR="006605A6" w:rsidRPr="002142AE">
        <w:rPr>
          <w:b/>
          <w:bCs/>
          <w:sz w:val="22"/>
          <w:szCs w:val="22"/>
        </w:rPr>
        <w:t>:</w:t>
      </w:r>
    </w:p>
    <w:p w14:paraId="4CF8BDCF" w14:textId="77777777" w:rsidR="009D1770" w:rsidRPr="002142AE" w:rsidRDefault="009D1770" w:rsidP="003964AF">
      <w:pPr>
        <w:pStyle w:val="Paragrafoelenco"/>
        <w:numPr>
          <w:ilvl w:val="0"/>
          <w:numId w:val="2"/>
        </w:numPr>
        <w:adjustRightInd w:val="0"/>
        <w:ind w:left="714" w:hanging="357"/>
        <w:jc w:val="both"/>
        <w:rPr>
          <w:rFonts w:asciiTheme="minorHAnsi" w:hAnsiTheme="minorHAnsi"/>
        </w:rPr>
      </w:pPr>
      <w:r w:rsidRPr="002142AE">
        <w:rPr>
          <w:rFonts w:asciiTheme="minorHAnsi" w:hAnsiTheme="minorHAnsi"/>
        </w:rPr>
        <w:t>Partecipazione a bandi competitivi</w:t>
      </w:r>
    </w:p>
    <w:p w14:paraId="6F554DEC" w14:textId="5FC4F0D5" w:rsidR="00FE0E9C" w:rsidRPr="002142AE" w:rsidRDefault="009D1770" w:rsidP="003964AF">
      <w:pPr>
        <w:pStyle w:val="Paragrafoelenco"/>
        <w:widowControl/>
        <w:numPr>
          <w:ilvl w:val="0"/>
          <w:numId w:val="2"/>
        </w:numPr>
        <w:autoSpaceDE/>
        <w:autoSpaceDN/>
        <w:adjustRightInd w:val="0"/>
        <w:ind w:left="714" w:hanging="357"/>
        <w:contextualSpacing/>
        <w:jc w:val="both"/>
        <w:textAlignment w:val="baseline"/>
        <w:rPr>
          <w:rFonts w:asciiTheme="minorHAnsi" w:hAnsiTheme="minorHAnsi"/>
        </w:rPr>
      </w:pPr>
      <w:r w:rsidRPr="002142AE">
        <w:rPr>
          <w:rFonts w:asciiTheme="minorHAnsi" w:hAnsiTheme="minorHAnsi"/>
        </w:rPr>
        <w:t>Progetti ammessi a finanziamento</w:t>
      </w:r>
    </w:p>
    <w:p w14:paraId="7A66F774" w14:textId="32AF9B16" w:rsidR="000F3609" w:rsidRPr="002142AE" w:rsidRDefault="006E51D8" w:rsidP="003964AF">
      <w:pPr>
        <w:pStyle w:val="Paragrafoelenco"/>
        <w:widowControl/>
        <w:numPr>
          <w:ilvl w:val="0"/>
          <w:numId w:val="2"/>
        </w:numPr>
        <w:autoSpaceDE/>
        <w:autoSpaceDN/>
        <w:adjustRightInd w:val="0"/>
        <w:ind w:left="714" w:hanging="357"/>
        <w:contextualSpacing/>
        <w:jc w:val="both"/>
        <w:textAlignment w:val="baseline"/>
        <w:rPr>
          <w:rFonts w:asciiTheme="minorHAnsi" w:hAnsiTheme="minorHAnsi"/>
        </w:rPr>
      </w:pPr>
      <w:r w:rsidRPr="002142AE">
        <w:rPr>
          <w:rFonts w:asciiTheme="minorHAnsi" w:hAnsiTheme="minorHAnsi"/>
        </w:rPr>
        <w:t>Dati</w:t>
      </w:r>
      <w:r w:rsidR="000F3609" w:rsidRPr="002142AE">
        <w:rPr>
          <w:rFonts w:asciiTheme="minorHAnsi" w:hAnsiTheme="minorHAnsi"/>
        </w:rPr>
        <w:t xml:space="preserve"> </w:t>
      </w:r>
      <w:r w:rsidR="00B97072" w:rsidRPr="002142AE">
        <w:rPr>
          <w:rFonts w:asciiTheme="minorHAnsi" w:hAnsiTheme="minorHAnsi"/>
        </w:rPr>
        <w:t>sulla produzione scientifica</w:t>
      </w:r>
    </w:p>
    <w:p w14:paraId="6107BD86" w14:textId="560BC440" w:rsidR="000F3609" w:rsidRPr="002142AE" w:rsidRDefault="00003EF1" w:rsidP="003964AF">
      <w:pPr>
        <w:pStyle w:val="Paragrafoelenco"/>
        <w:widowControl/>
        <w:numPr>
          <w:ilvl w:val="0"/>
          <w:numId w:val="2"/>
        </w:numPr>
        <w:autoSpaceDE/>
        <w:autoSpaceDN/>
        <w:ind w:left="714" w:hanging="357"/>
        <w:contextualSpacing/>
        <w:jc w:val="both"/>
        <w:textAlignment w:val="baseline"/>
        <w:rPr>
          <w:rFonts w:asciiTheme="minorHAnsi" w:hAnsiTheme="minorHAnsi"/>
          <w:strike/>
        </w:rPr>
      </w:pPr>
      <w:r w:rsidRPr="002142AE">
        <w:rPr>
          <w:rFonts w:asciiTheme="minorHAnsi" w:hAnsiTheme="minorHAnsi"/>
        </w:rPr>
        <w:t>D</w:t>
      </w:r>
      <w:r w:rsidR="00CA75F4" w:rsidRPr="002142AE">
        <w:rPr>
          <w:rFonts w:asciiTheme="minorHAnsi" w:hAnsiTheme="minorHAnsi"/>
        </w:rPr>
        <w:t>ati</w:t>
      </w:r>
      <w:r w:rsidR="000F3609" w:rsidRPr="002142AE">
        <w:rPr>
          <w:rFonts w:asciiTheme="minorHAnsi" w:hAnsiTheme="minorHAnsi"/>
        </w:rPr>
        <w:t xml:space="preserve"> relativi all’attività di formazione/aggiornamento didattico</w:t>
      </w:r>
      <w:r w:rsidR="009E3E38" w:rsidRPr="002142AE">
        <w:rPr>
          <w:rFonts w:asciiTheme="minorHAnsi" w:hAnsiTheme="minorHAnsi"/>
          <w:strike/>
        </w:rPr>
        <w:t xml:space="preserve"> </w:t>
      </w:r>
      <w:r w:rsidR="009E3E38" w:rsidRPr="002142AE">
        <w:rPr>
          <w:rFonts w:asciiTheme="minorHAnsi" w:hAnsiTheme="minorHAnsi"/>
        </w:rPr>
        <w:t>dei docenti</w:t>
      </w:r>
      <w:r w:rsidR="00CA75F4" w:rsidRPr="002142AE">
        <w:rPr>
          <w:rFonts w:asciiTheme="minorHAnsi" w:hAnsiTheme="minorHAnsi"/>
          <w:strike/>
        </w:rPr>
        <w:t xml:space="preserve"> </w:t>
      </w:r>
    </w:p>
    <w:p w14:paraId="00FE9FB1" w14:textId="6F855B84" w:rsidR="000F3609" w:rsidRPr="002142AE" w:rsidRDefault="00003EF1" w:rsidP="003964AF">
      <w:pPr>
        <w:pStyle w:val="Paragrafoelenco"/>
        <w:widowControl/>
        <w:numPr>
          <w:ilvl w:val="0"/>
          <w:numId w:val="2"/>
        </w:numPr>
        <w:autoSpaceDE/>
        <w:autoSpaceDN/>
        <w:ind w:left="714" w:hanging="357"/>
        <w:contextualSpacing/>
        <w:jc w:val="both"/>
        <w:textAlignment w:val="baseline"/>
        <w:rPr>
          <w:rFonts w:asciiTheme="minorHAnsi" w:hAnsiTheme="minorHAnsi"/>
        </w:rPr>
      </w:pPr>
      <w:r w:rsidRPr="002142AE">
        <w:rPr>
          <w:rFonts w:asciiTheme="minorHAnsi" w:hAnsiTheme="minorHAnsi"/>
        </w:rPr>
        <w:t>D</w:t>
      </w:r>
      <w:r w:rsidR="00CA75F4" w:rsidRPr="002142AE">
        <w:rPr>
          <w:rFonts w:asciiTheme="minorHAnsi" w:hAnsiTheme="minorHAnsi"/>
        </w:rPr>
        <w:t>at</w:t>
      </w:r>
      <w:r w:rsidR="000F3609" w:rsidRPr="002142AE">
        <w:rPr>
          <w:rFonts w:asciiTheme="minorHAnsi" w:hAnsiTheme="minorHAnsi"/>
        </w:rPr>
        <w:t>i relativi alle attività di formazione/aggiornamento del personale tecnico-amministrativo</w:t>
      </w:r>
    </w:p>
    <w:p w14:paraId="5EE4D25F" w14:textId="7C5DCD54" w:rsidR="00426BED" w:rsidRPr="002142AE" w:rsidRDefault="00426BED" w:rsidP="003964AF">
      <w:pPr>
        <w:pStyle w:val="Paragrafoelenco"/>
        <w:numPr>
          <w:ilvl w:val="0"/>
          <w:numId w:val="2"/>
        </w:numPr>
        <w:adjustRightInd w:val="0"/>
        <w:ind w:left="714" w:hanging="357"/>
        <w:jc w:val="both"/>
        <w:rPr>
          <w:rFonts w:asciiTheme="minorHAnsi" w:hAnsiTheme="minorHAnsi"/>
        </w:rPr>
      </w:pPr>
      <w:r w:rsidRPr="002142AE">
        <w:rPr>
          <w:rFonts w:asciiTheme="minorHAnsi" w:hAnsiTheme="minorHAnsi"/>
        </w:rPr>
        <w:t>Mobilità Studenti</w:t>
      </w:r>
      <w:r w:rsidR="001C1FEA" w:rsidRPr="002142AE">
        <w:rPr>
          <w:rFonts w:asciiTheme="minorHAnsi" w:hAnsiTheme="minorHAnsi"/>
        </w:rPr>
        <w:t>: n</w:t>
      </w:r>
      <w:r w:rsidR="00320384" w:rsidRPr="002142AE">
        <w:rPr>
          <w:rFonts w:asciiTheme="minorHAnsi" w:hAnsiTheme="minorHAnsi"/>
        </w:rPr>
        <w:t xml:space="preserve">umero degli studenti </w:t>
      </w:r>
      <w:r w:rsidR="00320384" w:rsidRPr="002142AE">
        <w:rPr>
          <w:rFonts w:asciiTheme="minorHAnsi" w:hAnsiTheme="minorHAnsi"/>
          <w:i/>
          <w:iCs/>
        </w:rPr>
        <w:t>incoming</w:t>
      </w:r>
      <w:r w:rsidR="001C1FEA" w:rsidRPr="002142AE">
        <w:rPr>
          <w:rFonts w:asciiTheme="minorHAnsi" w:hAnsiTheme="minorHAnsi"/>
          <w:i/>
          <w:iCs/>
        </w:rPr>
        <w:t>/</w:t>
      </w:r>
      <w:proofErr w:type="spellStart"/>
      <w:r w:rsidR="001C1FEA" w:rsidRPr="002142AE">
        <w:rPr>
          <w:rFonts w:asciiTheme="minorHAnsi" w:hAnsiTheme="minorHAnsi"/>
          <w:i/>
          <w:iCs/>
        </w:rPr>
        <w:t>outgoing</w:t>
      </w:r>
      <w:proofErr w:type="spellEnd"/>
      <w:r w:rsidR="001C1FEA" w:rsidRPr="002142AE">
        <w:rPr>
          <w:rFonts w:asciiTheme="minorHAnsi" w:hAnsiTheme="minorHAnsi"/>
        </w:rPr>
        <w:t xml:space="preserve"> </w:t>
      </w:r>
      <w:r w:rsidR="00320384" w:rsidRPr="002142AE">
        <w:rPr>
          <w:rFonts w:asciiTheme="minorHAnsi" w:hAnsiTheme="minorHAnsi"/>
        </w:rPr>
        <w:t xml:space="preserve">per i </w:t>
      </w:r>
      <w:proofErr w:type="spellStart"/>
      <w:r w:rsidR="00320384" w:rsidRPr="002142AE">
        <w:rPr>
          <w:rFonts w:asciiTheme="minorHAnsi" w:hAnsiTheme="minorHAnsi"/>
        </w:rPr>
        <w:t>CdS</w:t>
      </w:r>
      <w:proofErr w:type="spellEnd"/>
      <w:r w:rsidR="00320384" w:rsidRPr="002142AE">
        <w:rPr>
          <w:rFonts w:asciiTheme="minorHAnsi" w:hAnsiTheme="minorHAnsi"/>
        </w:rPr>
        <w:t xml:space="preserve"> incardinati nel Dipartimento</w:t>
      </w:r>
      <w:r w:rsidR="000263E6" w:rsidRPr="002142AE">
        <w:rPr>
          <w:rFonts w:asciiTheme="minorHAnsi" w:hAnsiTheme="minorHAnsi"/>
        </w:rPr>
        <w:t xml:space="preserve"> </w:t>
      </w:r>
    </w:p>
    <w:p w14:paraId="5724401B" w14:textId="77777777" w:rsidR="00CA5993" w:rsidRPr="002142AE" w:rsidRDefault="00B04B2F" w:rsidP="00CA5993">
      <w:pPr>
        <w:pStyle w:val="Paragrafoelenco"/>
        <w:numPr>
          <w:ilvl w:val="0"/>
          <w:numId w:val="2"/>
        </w:numPr>
        <w:adjustRightInd w:val="0"/>
        <w:spacing w:before="100" w:beforeAutospacing="1" w:line="312" w:lineRule="auto"/>
        <w:ind w:left="714" w:hanging="357"/>
        <w:jc w:val="both"/>
        <w:rPr>
          <w:rFonts w:asciiTheme="minorHAnsi" w:hAnsiTheme="minorHAnsi"/>
        </w:rPr>
      </w:pPr>
      <w:r w:rsidRPr="002142AE">
        <w:rPr>
          <w:rFonts w:asciiTheme="minorHAnsi" w:hAnsiTheme="minorHAnsi"/>
        </w:rPr>
        <w:t>Convenzioni con istituzioni estere</w:t>
      </w:r>
    </w:p>
    <w:p w14:paraId="16EDE329" w14:textId="4D913828" w:rsidR="00E410E6" w:rsidRPr="00CA5993" w:rsidRDefault="00003EF1" w:rsidP="00CA5993">
      <w:pPr>
        <w:pStyle w:val="Paragrafoelenco"/>
        <w:numPr>
          <w:ilvl w:val="0"/>
          <w:numId w:val="2"/>
        </w:numPr>
        <w:adjustRightInd w:val="0"/>
        <w:spacing w:before="100" w:beforeAutospacing="1" w:line="312" w:lineRule="auto"/>
        <w:ind w:left="714" w:hanging="357"/>
        <w:jc w:val="both"/>
        <w:rPr>
          <w:rFonts w:asciiTheme="minorHAnsi" w:hAnsiTheme="minorHAnsi"/>
        </w:rPr>
      </w:pPr>
      <w:r w:rsidRPr="002142AE">
        <w:rPr>
          <w:rFonts w:asciiTheme="minorHAnsi" w:hAnsiTheme="minorHAnsi"/>
        </w:rPr>
        <w:t xml:space="preserve">Indicatori previsti nel progetto di Dipartimento di </w:t>
      </w:r>
      <w:r w:rsidR="005D7356" w:rsidRPr="002142AE">
        <w:rPr>
          <w:rFonts w:asciiTheme="minorHAnsi" w:hAnsiTheme="minorHAnsi"/>
        </w:rPr>
        <w:t>E</w:t>
      </w:r>
      <w:r w:rsidRPr="002142AE">
        <w:rPr>
          <w:rFonts w:asciiTheme="minorHAnsi" w:hAnsiTheme="minorHAnsi"/>
        </w:rPr>
        <w:t>c</w:t>
      </w:r>
      <w:r w:rsidRPr="00CA5993">
        <w:rPr>
          <w:rFonts w:asciiTheme="minorHAnsi" w:hAnsiTheme="minorHAnsi"/>
        </w:rPr>
        <w:t>cellenza</w:t>
      </w:r>
      <w:r w:rsidR="00E410E6" w:rsidRPr="00CA5993">
        <w:rPr>
          <w:rFonts w:asciiTheme="minorBidi" w:hAnsiTheme="minorBidi"/>
          <w:b/>
          <w14:textOutline w14:w="9525" w14:cap="rnd" w14:cmpd="sng" w14:algn="ctr">
            <w14:solidFill>
              <w14:schemeClr w14:val="accent1"/>
            </w14:solidFill>
            <w14:prstDash w14:val="solid"/>
            <w14:bevel/>
          </w14:textOutline>
        </w:rPr>
        <w:br w:type="page"/>
      </w:r>
    </w:p>
    <w:p w14:paraId="3F4719F6" w14:textId="77777777" w:rsidR="00E410E6" w:rsidRPr="002142AE" w:rsidRDefault="00E410E6" w:rsidP="00827CCA">
      <w:pPr>
        <w:pStyle w:val="Paragrafoelenco"/>
        <w:ind w:left="-66" w:firstLine="0"/>
        <w:rPr>
          <w:rFonts w:asciiTheme="minorBidi" w:hAnsiTheme="minorBidi"/>
          <w:b/>
          <w14:textOutline w14:w="9525" w14:cap="rnd" w14:cmpd="sng" w14:algn="ctr">
            <w14:solidFill>
              <w14:schemeClr w14:val="accent1"/>
            </w14:solidFill>
            <w14:prstDash w14:val="solid"/>
            <w14:bevel/>
          </w14:textOutline>
        </w:rPr>
      </w:pPr>
    </w:p>
    <w:p w14:paraId="53B2E1B8" w14:textId="73B56306" w:rsidR="00B346E1" w:rsidRPr="002142AE" w:rsidRDefault="00B346E1" w:rsidP="003964AF">
      <w:pPr>
        <w:pStyle w:val="Paragrafoelenco"/>
        <w:numPr>
          <w:ilvl w:val="0"/>
          <w:numId w:val="15"/>
        </w:numPr>
        <w:rPr>
          <w:rFonts w:asciiTheme="minorBidi" w:hAnsiTheme="minorBidi"/>
          <w:b/>
          <w14:textOutline w14:w="9525" w14:cap="rnd" w14:cmpd="sng" w14:algn="ctr">
            <w14:solidFill>
              <w14:schemeClr w14:val="accent1"/>
            </w14:solidFill>
            <w14:prstDash w14:val="solid"/>
            <w14:bevel/>
          </w14:textOutline>
        </w:rPr>
      </w:pPr>
      <w:r w:rsidRPr="002142AE">
        <w:rPr>
          <w:rFonts w:asciiTheme="minorBidi" w:hAnsiTheme="minorBidi"/>
          <w:b/>
          <w14:textOutline w14:w="9525" w14:cap="rnd" w14:cmpd="sng" w14:algn="ctr">
            <w14:solidFill>
              <w14:schemeClr w14:val="accent1"/>
            </w14:solidFill>
            <w14:prstDash w14:val="solid"/>
            <w14:bevel/>
          </w14:textOutline>
        </w:rPr>
        <w:t>RISULTATI RELATIVI ALLA DIDATTICA</w:t>
      </w:r>
    </w:p>
    <w:p w14:paraId="100DCA95" w14:textId="77777777" w:rsidR="00DD1D9E" w:rsidRPr="002142AE" w:rsidRDefault="00DD1D9E" w:rsidP="00DD1D9E">
      <w:pPr>
        <w:rPr>
          <w:sz w:val="10"/>
          <w:szCs w:val="10"/>
          <w:shd w:val="clear" w:color="auto" w:fill="FFFFFF"/>
        </w:rPr>
      </w:pPr>
    </w:p>
    <w:p w14:paraId="24B53286" w14:textId="27E712F9" w:rsidR="00DD1D9E" w:rsidRPr="009F656B" w:rsidRDefault="00DD1D9E" w:rsidP="00DD1D9E">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themeColor="background1"/>
        </w:rPr>
      </w:pPr>
      <w:r w:rsidRPr="009F656B">
        <w:rPr>
          <w:rFonts w:ascii="Calibri" w:eastAsia="Calibri" w:hAnsi="Calibri" w:cs="Lucida Sans Unicode"/>
          <w:b/>
          <w:color w:val="FFFFFF" w:themeColor="background1"/>
        </w:rPr>
        <w:t xml:space="preserve">ANALISI </w:t>
      </w:r>
    </w:p>
    <w:p w14:paraId="76EC905A" w14:textId="0B559FA7" w:rsidR="004B32AD" w:rsidRPr="00635B39" w:rsidRDefault="009D7EA2" w:rsidP="004B32AD">
      <w:pPr>
        <w:widowControl w:val="0"/>
        <w:autoSpaceDE w:val="0"/>
        <w:autoSpaceDN w:val="0"/>
        <w:adjustRightInd w:val="0"/>
        <w:spacing w:line="360" w:lineRule="auto"/>
        <w:jc w:val="both"/>
        <w:rPr>
          <w:rFonts w:asciiTheme="minorBidi" w:hAnsiTheme="minorBidi"/>
          <w:color w:val="2F5496" w:themeColor="accent5" w:themeShade="BF"/>
          <w:sz w:val="22"/>
          <w:szCs w:val="22"/>
        </w:rPr>
      </w:pPr>
      <w:r w:rsidRPr="004B3236">
        <w:rPr>
          <w:rFonts w:asciiTheme="minorBidi" w:hAnsiTheme="minorBidi"/>
          <w:color w:val="2F5496" w:themeColor="accent5" w:themeShade="BF"/>
          <w:sz w:val="22"/>
          <w:szCs w:val="22"/>
        </w:rPr>
        <w:t xml:space="preserve">DATI </w:t>
      </w:r>
      <w:r w:rsidR="004B32AD" w:rsidRPr="004B3236">
        <w:rPr>
          <w:rFonts w:asciiTheme="minorBidi" w:hAnsiTheme="minorBidi"/>
          <w:color w:val="2F5496" w:themeColor="accent5" w:themeShade="BF"/>
          <w:sz w:val="22"/>
          <w:szCs w:val="22"/>
        </w:rPr>
        <w:t>ATTIVITA’ DIDATTICA</w:t>
      </w:r>
    </w:p>
    <w:tbl>
      <w:tblPr>
        <w:tblStyle w:val="Grigliatabella"/>
        <w:tblW w:w="0" w:type="auto"/>
        <w:tblLook w:val="04A0" w:firstRow="1" w:lastRow="0" w:firstColumn="1" w:lastColumn="0" w:noHBand="0" w:noVBand="1"/>
      </w:tblPr>
      <w:tblGrid>
        <w:gridCol w:w="4811"/>
        <w:gridCol w:w="4811"/>
      </w:tblGrid>
      <w:tr w:rsidR="00503B9A" w:rsidRPr="009F656B" w14:paraId="63AAA770" w14:textId="77777777" w:rsidTr="00AE660C">
        <w:trPr>
          <w:trHeight w:val="555"/>
        </w:trPr>
        <w:tc>
          <w:tcPr>
            <w:tcW w:w="4811" w:type="dxa"/>
          </w:tcPr>
          <w:p w14:paraId="0C3F3259" w14:textId="1A04C656" w:rsidR="004B32AD" w:rsidRPr="009F656B" w:rsidRDefault="004B32AD" w:rsidP="00590B40">
            <w:pPr>
              <w:widowControl w:val="0"/>
              <w:autoSpaceDE w:val="0"/>
              <w:autoSpaceDN w:val="0"/>
              <w:adjustRightInd w:val="0"/>
              <w:spacing w:line="360" w:lineRule="auto"/>
              <w:jc w:val="both"/>
              <w:rPr>
                <w:sz w:val="21"/>
                <w:szCs w:val="21"/>
              </w:rPr>
            </w:pPr>
            <w:r w:rsidRPr="009F656B">
              <w:rPr>
                <w:sz w:val="21"/>
                <w:szCs w:val="21"/>
              </w:rPr>
              <w:t>Corsi di Studio attivi</w:t>
            </w:r>
          </w:p>
        </w:tc>
        <w:tc>
          <w:tcPr>
            <w:tcW w:w="4811" w:type="dxa"/>
          </w:tcPr>
          <w:p w14:paraId="6F7B2E43" w14:textId="58B64BFC" w:rsidR="004B32AD" w:rsidRPr="009F656B" w:rsidRDefault="00A13C6E" w:rsidP="00FE7F2A">
            <w:pPr>
              <w:widowControl w:val="0"/>
              <w:autoSpaceDE w:val="0"/>
              <w:autoSpaceDN w:val="0"/>
              <w:adjustRightInd w:val="0"/>
              <w:jc w:val="both"/>
              <w:rPr>
                <w:sz w:val="21"/>
                <w:szCs w:val="21"/>
              </w:rPr>
            </w:pPr>
            <w:r w:rsidRPr="009F656B">
              <w:rPr>
                <w:sz w:val="21"/>
                <w:szCs w:val="21"/>
              </w:rPr>
              <w:t>2</w:t>
            </w:r>
          </w:p>
        </w:tc>
      </w:tr>
      <w:tr w:rsidR="00503B9A" w:rsidRPr="009F656B" w14:paraId="4BF62111" w14:textId="77777777" w:rsidTr="00AE660C">
        <w:trPr>
          <w:trHeight w:val="633"/>
        </w:trPr>
        <w:tc>
          <w:tcPr>
            <w:tcW w:w="4811" w:type="dxa"/>
          </w:tcPr>
          <w:p w14:paraId="075994B9" w14:textId="77777777" w:rsidR="004B32AD" w:rsidRPr="009F656B" w:rsidRDefault="004B32AD" w:rsidP="00590B40">
            <w:pPr>
              <w:widowControl w:val="0"/>
              <w:autoSpaceDE w:val="0"/>
              <w:autoSpaceDN w:val="0"/>
              <w:adjustRightInd w:val="0"/>
              <w:spacing w:line="360" w:lineRule="auto"/>
              <w:jc w:val="both"/>
              <w:rPr>
                <w:sz w:val="21"/>
                <w:szCs w:val="21"/>
              </w:rPr>
            </w:pPr>
            <w:r w:rsidRPr="009F656B">
              <w:rPr>
                <w:sz w:val="21"/>
                <w:szCs w:val="21"/>
              </w:rPr>
              <w:t xml:space="preserve">Esiti verifica </w:t>
            </w:r>
            <w:r w:rsidRPr="009F656B">
              <w:rPr>
                <w:i/>
                <w:iCs/>
                <w:sz w:val="21"/>
                <w:szCs w:val="21"/>
              </w:rPr>
              <w:t>ex post</w:t>
            </w:r>
            <w:r w:rsidRPr="009F656B">
              <w:rPr>
                <w:sz w:val="21"/>
                <w:szCs w:val="21"/>
              </w:rPr>
              <w:t xml:space="preserve"> docenti di riferimento </w:t>
            </w:r>
            <w:proofErr w:type="spellStart"/>
            <w:r w:rsidRPr="009F656B">
              <w:rPr>
                <w:sz w:val="21"/>
                <w:szCs w:val="21"/>
              </w:rPr>
              <w:t>CdS</w:t>
            </w:r>
            <w:proofErr w:type="spellEnd"/>
          </w:p>
        </w:tc>
        <w:tc>
          <w:tcPr>
            <w:tcW w:w="4811" w:type="dxa"/>
          </w:tcPr>
          <w:p w14:paraId="12AB2D50" w14:textId="2D7F3985" w:rsidR="004B32AD" w:rsidRPr="009F656B" w:rsidRDefault="004D6C95" w:rsidP="00FE7F2A">
            <w:pPr>
              <w:widowControl w:val="0"/>
              <w:autoSpaceDE w:val="0"/>
              <w:autoSpaceDN w:val="0"/>
              <w:adjustRightInd w:val="0"/>
              <w:jc w:val="both"/>
              <w:rPr>
                <w:sz w:val="21"/>
                <w:szCs w:val="21"/>
              </w:rPr>
            </w:pPr>
            <w:r w:rsidRPr="009F656B">
              <w:rPr>
                <w:sz w:val="21"/>
                <w:szCs w:val="21"/>
              </w:rPr>
              <w:t xml:space="preserve">Nessuna verifica </w:t>
            </w:r>
            <w:r w:rsidRPr="009F656B">
              <w:rPr>
                <w:i/>
                <w:iCs/>
                <w:sz w:val="21"/>
                <w:szCs w:val="21"/>
              </w:rPr>
              <w:t>ex post</w:t>
            </w:r>
            <w:r w:rsidRPr="009F656B">
              <w:rPr>
                <w:sz w:val="21"/>
                <w:szCs w:val="21"/>
              </w:rPr>
              <w:t xml:space="preserve"> docenti di riferimento dei due </w:t>
            </w:r>
            <w:proofErr w:type="spellStart"/>
            <w:r w:rsidRPr="009F656B">
              <w:rPr>
                <w:sz w:val="21"/>
                <w:szCs w:val="21"/>
              </w:rPr>
              <w:t>CdS</w:t>
            </w:r>
            <w:proofErr w:type="spellEnd"/>
            <w:r w:rsidRPr="009F656B">
              <w:rPr>
                <w:sz w:val="21"/>
                <w:szCs w:val="21"/>
              </w:rPr>
              <w:t xml:space="preserve"> L-35 e LM-40 è stata fatta perché </w:t>
            </w:r>
            <w:r w:rsidR="006133D8" w:rsidRPr="009F656B">
              <w:rPr>
                <w:sz w:val="21"/>
                <w:szCs w:val="21"/>
              </w:rPr>
              <w:t>i requisiti minimi di docenza sono già soddisfatti nella scheda SUA-</w:t>
            </w:r>
            <w:proofErr w:type="spellStart"/>
            <w:r w:rsidR="006133D8" w:rsidRPr="009F656B">
              <w:rPr>
                <w:sz w:val="21"/>
                <w:szCs w:val="21"/>
              </w:rPr>
              <w:t>CdS</w:t>
            </w:r>
            <w:proofErr w:type="spellEnd"/>
          </w:p>
        </w:tc>
      </w:tr>
    </w:tbl>
    <w:p w14:paraId="73722EF8" w14:textId="77777777" w:rsidR="00343ADE" w:rsidRPr="009F656B" w:rsidRDefault="00343ADE" w:rsidP="00FE7F2A">
      <w:pPr>
        <w:pStyle w:val="Paragrafoelenco"/>
        <w:ind w:left="-68" w:firstLine="0"/>
        <w:rPr>
          <w:rFonts w:asciiTheme="minorBidi" w:hAnsiTheme="minorBidi"/>
          <w:b/>
        </w:rPr>
      </w:pPr>
    </w:p>
    <w:tbl>
      <w:tblPr>
        <w:tblStyle w:val="Grigliatabella"/>
        <w:tblW w:w="0" w:type="auto"/>
        <w:tblLook w:val="04A0" w:firstRow="1" w:lastRow="0" w:firstColumn="1" w:lastColumn="0" w:noHBand="0" w:noVBand="1"/>
      </w:tblPr>
      <w:tblGrid>
        <w:gridCol w:w="9622"/>
      </w:tblGrid>
      <w:tr w:rsidR="00503B9A" w14:paraId="1F962E70" w14:textId="77777777" w:rsidTr="001D1168">
        <w:trPr>
          <w:trHeight w:val="1529"/>
        </w:trPr>
        <w:tc>
          <w:tcPr>
            <w:tcW w:w="9622" w:type="dxa"/>
          </w:tcPr>
          <w:p w14:paraId="108A2ABC" w14:textId="3164DD74" w:rsidR="00EB58BF" w:rsidRPr="00AE660C" w:rsidRDefault="00667EC5" w:rsidP="00343ADE">
            <w:pPr>
              <w:jc w:val="both"/>
              <w:rPr>
                <w:i/>
                <w:iCs/>
                <w:color w:val="000000" w:themeColor="text1"/>
                <w:sz w:val="21"/>
                <w:szCs w:val="21"/>
              </w:rPr>
            </w:pPr>
            <w:r w:rsidRPr="00AE660C">
              <w:rPr>
                <w:i/>
                <w:iCs/>
                <w:color w:val="000000" w:themeColor="text1"/>
                <w:sz w:val="21"/>
                <w:szCs w:val="21"/>
              </w:rPr>
              <w:t xml:space="preserve">Riportare l’analisi sintetica </w:t>
            </w:r>
            <w:r w:rsidR="000736FC" w:rsidRPr="00AE660C">
              <w:rPr>
                <w:i/>
                <w:iCs/>
                <w:color w:val="000000" w:themeColor="text1"/>
                <w:sz w:val="21"/>
                <w:szCs w:val="21"/>
              </w:rPr>
              <w:t>dei risultati della didattica</w:t>
            </w:r>
            <w:r w:rsidR="00C13A07" w:rsidRPr="00AE660C">
              <w:rPr>
                <w:i/>
                <w:iCs/>
                <w:color w:val="000000" w:themeColor="text1"/>
                <w:sz w:val="21"/>
                <w:szCs w:val="21"/>
              </w:rPr>
              <w:t xml:space="preserve"> redatta tenendo conto dei dati </w:t>
            </w:r>
            <w:r w:rsidR="00003EF1">
              <w:rPr>
                <w:i/>
                <w:iCs/>
                <w:color w:val="000000" w:themeColor="text1"/>
                <w:sz w:val="21"/>
                <w:szCs w:val="21"/>
              </w:rPr>
              <w:t>risultanti da:</w:t>
            </w:r>
            <w:r w:rsidR="00C13A07" w:rsidRPr="00AE660C">
              <w:rPr>
                <w:i/>
                <w:iCs/>
                <w:color w:val="000000" w:themeColor="text1"/>
                <w:sz w:val="21"/>
                <w:szCs w:val="21"/>
              </w:rPr>
              <w:t xml:space="preserve"> Schede di Monitoraggio Annuale dei </w:t>
            </w:r>
            <w:proofErr w:type="spellStart"/>
            <w:r w:rsidR="00C13A07" w:rsidRPr="00AE660C">
              <w:rPr>
                <w:i/>
                <w:iCs/>
                <w:color w:val="000000" w:themeColor="text1"/>
                <w:sz w:val="21"/>
                <w:szCs w:val="21"/>
              </w:rPr>
              <w:t>CdS</w:t>
            </w:r>
            <w:proofErr w:type="spellEnd"/>
            <w:r w:rsidR="00C13A07" w:rsidRPr="00AE660C">
              <w:rPr>
                <w:i/>
                <w:iCs/>
                <w:color w:val="000000" w:themeColor="text1"/>
                <w:sz w:val="21"/>
                <w:szCs w:val="21"/>
              </w:rPr>
              <w:t xml:space="preserve"> afferenti al Dipartimento; Relazione Annuale </w:t>
            </w:r>
            <w:r w:rsidR="00003EF1">
              <w:rPr>
                <w:i/>
                <w:iCs/>
                <w:color w:val="000000" w:themeColor="text1"/>
                <w:sz w:val="21"/>
                <w:szCs w:val="21"/>
              </w:rPr>
              <w:t xml:space="preserve">della </w:t>
            </w:r>
            <w:r w:rsidR="00C13A07" w:rsidRPr="00AE660C">
              <w:rPr>
                <w:i/>
                <w:iCs/>
                <w:color w:val="000000" w:themeColor="text1"/>
                <w:sz w:val="21"/>
                <w:szCs w:val="21"/>
              </w:rPr>
              <w:t>Commissione Paritetica Studenti-Docent</w:t>
            </w:r>
            <w:r w:rsidR="00003EF1">
              <w:rPr>
                <w:i/>
                <w:iCs/>
                <w:color w:val="000000" w:themeColor="text1"/>
                <w:sz w:val="21"/>
                <w:szCs w:val="21"/>
              </w:rPr>
              <w:t>i</w:t>
            </w:r>
            <w:r w:rsidR="00C13A07" w:rsidRPr="00AE660C">
              <w:rPr>
                <w:i/>
                <w:iCs/>
                <w:color w:val="000000" w:themeColor="text1"/>
                <w:sz w:val="21"/>
                <w:szCs w:val="21"/>
              </w:rPr>
              <w:t>; Rapport</w:t>
            </w:r>
            <w:r w:rsidR="00003EF1">
              <w:rPr>
                <w:i/>
                <w:iCs/>
                <w:color w:val="000000" w:themeColor="text1"/>
                <w:sz w:val="21"/>
                <w:szCs w:val="21"/>
              </w:rPr>
              <w:t>i</w:t>
            </w:r>
            <w:r w:rsidR="00C13A07" w:rsidRPr="00AE660C">
              <w:rPr>
                <w:i/>
                <w:iCs/>
                <w:color w:val="000000" w:themeColor="text1"/>
                <w:sz w:val="21"/>
                <w:szCs w:val="21"/>
              </w:rPr>
              <w:t xml:space="preserve"> di Riesame Ciclico dei </w:t>
            </w:r>
            <w:proofErr w:type="spellStart"/>
            <w:r w:rsidR="00C13A07" w:rsidRPr="00AE660C">
              <w:rPr>
                <w:i/>
                <w:iCs/>
                <w:color w:val="000000" w:themeColor="text1"/>
                <w:sz w:val="21"/>
                <w:szCs w:val="21"/>
              </w:rPr>
              <w:t>CdS</w:t>
            </w:r>
            <w:proofErr w:type="spellEnd"/>
            <w:r w:rsidR="00C13A07" w:rsidRPr="00AE660C">
              <w:rPr>
                <w:i/>
                <w:iCs/>
                <w:color w:val="000000" w:themeColor="text1"/>
                <w:sz w:val="21"/>
                <w:szCs w:val="21"/>
              </w:rPr>
              <w:t xml:space="preserve"> di cui il Dipartimento è referente</w:t>
            </w:r>
            <w:r w:rsidR="00DD2CE9">
              <w:rPr>
                <w:i/>
                <w:iCs/>
                <w:color w:val="000000" w:themeColor="text1"/>
                <w:sz w:val="21"/>
                <w:szCs w:val="21"/>
              </w:rPr>
              <w:t>;</w:t>
            </w:r>
            <w:r w:rsidR="00C13A07" w:rsidRPr="00AE660C">
              <w:rPr>
                <w:i/>
                <w:iCs/>
                <w:color w:val="000000" w:themeColor="text1"/>
                <w:sz w:val="21"/>
                <w:szCs w:val="21"/>
              </w:rPr>
              <w:t xml:space="preserve"> rilevazione delle opinioni degli studenti e delle studentess</w:t>
            </w:r>
            <w:r w:rsidR="009C25A5" w:rsidRPr="00AE660C">
              <w:rPr>
                <w:i/>
                <w:iCs/>
                <w:color w:val="000000" w:themeColor="text1"/>
                <w:sz w:val="21"/>
                <w:szCs w:val="21"/>
              </w:rPr>
              <w:t>e sulla qualità della didattica</w:t>
            </w:r>
            <w:r w:rsidR="00DD2CE9">
              <w:rPr>
                <w:i/>
                <w:iCs/>
                <w:color w:val="000000" w:themeColor="text1"/>
                <w:sz w:val="21"/>
                <w:szCs w:val="21"/>
              </w:rPr>
              <w:t>; rilevazioni</w:t>
            </w:r>
            <w:r w:rsidR="00800B54" w:rsidRPr="00AE660C">
              <w:rPr>
                <w:i/>
                <w:iCs/>
                <w:color w:val="000000" w:themeColor="text1"/>
                <w:sz w:val="21"/>
                <w:szCs w:val="21"/>
              </w:rPr>
              <w:t xml:space="preserve"> </w:t>
            </w:r>
            <w:r w:rsidR="00CB5150" w:rsidRPr="00AE660C">
              <w:rPr>
                <w:i/>
                <w:iCs/>
                <w:color w:val="000000" w:themeColor="text1"/>
                <w:sz w:val="21"/>
                <w:szCs w:val="21"/>
              </w:rPr>
              <w:t>Almala</w:t>
            </w:r>
            <w:r w:rsidR="001D364B" w:rsidRPr="00AE660C">
              <w:rPr>
                <w:i/>
                <w:iCs/>
                <w:color w:val="000000" w:themeColor="text1"/>
                <w:sz w:val="21"/>
                <w:szCs w:val="21"/>
              </w:rPr>
              <w:t xml:space="preserve">urea, </w:t>
            </w:r>
            <w:r w:rsidR="00FC735D" w:rsidRPr="00AE660C">
              <w:rPr>
                <w:i/>
                <w:iCs/>
                <w:color w:val="000000" w:themeColor="text1"/>
                <w:sz w:val="21"/>
                <w:szCs w:val="21"/>
              </w:rPr>
              <w:t>R</w:t>
            </w:r>
            <w:r w:rsidR="00DA136C" w:rsidRPr="00AE660C">
              <w:rPr>
                <w:i/>
                <w:iCs/>
                <w:color w:val="000000" w:themeColor="text1"/>
                <w:sz w:val="21"/>
                <w:szCs w:val="21"/>
              </w:rPr>
              <w:t xml:space="preserve">elazione annuale del Nucleo di </w:t>
            </w:r>
            <w:r w:rsidR="00DF7904" w:rsidRPr="00AE660C">
              <w:rPr>
                <w:i/>
                <w:iCs/>
                <w:color w:val="000000" w:themeColor="text1"/>
                <w:sz w:val="21"/>
                <w:szCs w:val="21"/>
              </w:rPr>
              <w:t>V</w:t>
            </w:r>
            <w:r w:rsidR="00DA136C" w:rsidRPr="00AE660C">
              <w:rPr>
                <w:i/>
                <w:iCs/>
                <w:color w:val="000000" w:themeColor="text1"/>
                <w:sz w:val="21"/>
                <w:szCs w:val="21"/>
              </w:rPr>
              <w:t>alutazione</w:t>
            </w:r>
            <w:r w:rsidR="00DD2CE9">
              <w:rPr>
                <w:i/>
                <w:iCs/>
                <w:color w:val="000000" w:themeColor="text1"/>
                <w:sz w:val="21"/>
                <w:szCs w:val="21"/>
              </w:rPr>
              <w:t>;</w:t>
            </w:r>
            <w:r w:rsidR="00DA136C" w:rsidRPr="00AE660C">
              <w:rPr>
                <w:i/>
                <w:iCs/>
                <w:color w:val="000000" w:themeColor="text1"/>
                <w:sz w:val="21"/>
                <w:szCs w:val="21"/>
              </w:rPr>
              <w:t xml:space="preserve"> </w:t>
            </w:r>
            <w:r w:rsidR="00DF7904" w:rsidRPr="00AE660C">
              <w:rPr>
                <w:i/>
                <w:iCs/>
                <w:color w:val="000000" w:themeColor="text1"/>
                <w:sz w:val="21"/>
                <w:szCs w:val="21"/>
              </w:rPr>
              <w:t>R</w:t>
            </w:r>
            <w:r w:rsidR="00FC735D" w:rsidRPr="00AE660C">
              <w:rPr>
                <w:i/>
                <w:iCs/>
                <w:color w:val="000000" w:themeColor="text1"/>
                <w:sz w:val="21"/>
                <w:szCs w:val="21"/>
              </w:rPr>
              <w:t>elazion</w:t>
            </w:r>
            <w:r w:rsidR="00966C2D" w:rsidRPr="00AE660C">
              <w:rPr>
                <w:i/>
                <w:iCs/>
                <w:color w:val="000000" w:themeColor="text1"/>
                <w:sz w:val="21"/>
                <w:szCs w:val="21"/>
              </w:rPr>
              <w:t>i</w:t>
            </w:r>
            <w:r w:rsidR="00FC735D" w:rsidRPr="00AE660C">
              <w:rPr>
                <w:i/>
                <w:iCs/>
                <w:color w:val="000000" w:themeColor="text1"/>
                <w:sz w:val="21"/>
                <w:szCs w:val="21"/>
              </w:rPr>
              <w:t xml:space="preserve"> final</w:t>
            </w:r>
            <w:r w:rsidR="00966C2D" w:rsidRPr="00AE660C">
              <w:rPr>
                <w:i/>
                <w:iCs/>
                <w:color w:val="000000" w:themeColor="text1"/>
                <w:sz w:val="21"/>
                <w:szCs w:val="21"/>
              </w:rPr>
              <w:t>i</w:t>
            </w:r>
            <w:r w:rsidR="00FC735D" w:rsidRPr="00AE660C">
              <w:rPr>
                <w:i/>
                <w:iCs/>
                <w:color w:val="000000" w:themeColor="text1"/>
                <w:sz w:val="21"/>
                <w:szCs w:val="21"/>
              </w:rPr>
              <w:t xml:space="preserve"> </w:t>
            </w:r>
            <w:r w:rsidR="00966C2D" w:rsidRPr="00AE660C">
              <w:rPr>
                <w:i/>
                <w:iCs/>
                <w:color w:val="000000" w:themeColor="text1"/>
                <w:sz w:val="21"/>
                <w:szCs w:val="21"/>
              </w:rPr>
              <w:t xml:space="preserve"> del Nucleo di Valutazione </w:t>
            </w:r>
            <w:r w:rsidR="00FC735D" w:rsidRPr="00AE660C">
              <w:rPr>
                <w:i/>
                <w:iCs/>
                <w:color w:val="000000" w:themeColor="text1"/>
                <w:sz w:val="21"/>
                <w:szCs w:val="21"/>
              </w:rPr>
              <w:t>sull</w:t>
            </w:r>
            <w:r w:rsidR="00966C2D" w:rsidRPr="00AE660C">
              <w:rPr>
                <w:i/>
                <w:iCs/>
                <w:color w:val="000000" w:themeColor="text1"/>
                <w:sz w:val="21"/>
                <w:szCs w:val="21"/>
              </w:rPr>
              <w:t xml:space="preserve">e eventuali </w:t>
            </w:r>
            <w:r w:rsidR="00FC735D" w:rsidRPr="00AE660C">
              <w:rPr>
                <w:i/>
                <w:iCs/>
                <w:color w:val="000000" w:themeColor="text1"/>
                <w:sz w:val="21"/>
                <w:szCs w:val="21"/>
              </w:rPr>
              <w:t>audizio</w:t>
            </w:r>
            <w:r w:rsidR="00DD2CE9">
              <w:rPr>
                <w:i/>
                <w:iCs/>
                <w:color w:val="000000" w:themeColor="text1"/>
                <w:sz w:val="21"/>
                <w:szCs w:val="21"/>
              </w:rPr>
              <w:t>ni</w:t>
            </w:r>
            <w:r w:rsidR="00FC735D" w:rsidRPr="00AE660C">
              <w:rPr>
                <w:i/>
                <w:iCs/>
                <w:color w:val="000000" w:themeColor="text1"/>
                <w:sz w:val="21"/>
                <w:szCs w:val="21"/>
              </w:rPr>
              <w:t xml:space="preserve"> svolt</w:t>
            </w:r>
            <w:r w:rsidR="00966C2D" w:rsidRPr="00AE660C">
              <w:rPr>
                <w:i/>
                <w:iCs/>
                <w:color w:val="000000" w:themeColor="text1"/>
                <w:sz w:val="21"/>
                <w:szCs w:val="21"/>
              </w:rPr>
              <w:t>e</w:t>
            </w:r>
            <w:r w:rsidR="00FC735D" w:rsidRPr="00AE660C">
              <w:rPr>
                <w:i/>
                <w:iCs/>
                <w:color w:val="000000" w:themeColor="text1"/>
                <w:sz w:val="21"/>
                <w:szCs w:val="21"/>
              </w:rPr>
              <w:t xml:space="preserve"> a</w:t>
            </w:r>
            <w:r w:rsidR="00966C2D" w:rsidRPr="00AE660C">
              <w:rPr>
                <w:i/>
                <w:iCs/>
                <w:color w:val="000000" w:themeColor="text1"/>
                <w:sz w:val="21"/>
                <w:szCs w:val="21"/>
              </w:rPr>
              <w:t>i</w:t>
            </w:r>
            <w:r w:rsidR="00FC735D" w:rsidRPr="00AE660C">
              <w:rPr>
                <w:i/>
                <w:iCs/>
                <w:color w:val="000000" w:themeColor="text1"/>
                <w:sz w:val="21"/>
                <w:szCs w:val="21"/>
              </w:rPr>
              <w:t xml:space="preserve"> </w:t>
            </w:r>
            <w:proofErr w:type="spellStart"/>
            <w:r w:rsidR="00FC735D" w:rsidRPr="00AE660C">
              <w:rPr>
                <w:i/>
                <w:iCs/>
                <w:color w:val="000000" w:themeColor="text1"/>
                <w:sz w:val="21"/>
                <w:szCs w:val="21"/>
              </w:rPr>
              <w:t>CdS</w:t>
            </w:r>
            <w:proofErr w:type="spellEnd"/>
            <w:r w:rsidR="00FC735D" w:rsidRPr="00AE660C">
              <w:rPr>
                <w:i/>
                <w:iCs/>
                <w:color w:val="000000" w:themeColor="text1"/>
                <w:sz w:val="21"/>
                <w:szCs w:val="21"/>
              </w:rPr>
              <w:t xml:space="preserve"> </w:t>
            </w:r>
          </w:p>
        </w:tc>
      </w:tr>
      <w:tr w:rsidR="00343ADE" w:rsidRPr="009F656B" w14:paraId="418E98F2" w14:textId="77777777" w:rsidTr="00980EE4">
        <w:trPr>
          <w:trHeight w:val="1027"/>
        </w:trPr>
        <w:tc>
          <w:tcPr>
            <w:tcW w:w="9622" w:type="dxa"/>
          </w:tcPr>
          <w:p w14:paraId="7A06E26E" w14:textId="0DF3F82B" w:rsidR="00B56607" w:rsidRPr="009F656B" w:rsidRDefault="005A5322" w:rsidP="00976142">
            <w:pPr>
              <w:jc w:val="both"/>
              <w:rPr>
                <w:rFonts w:asciiTheme="minorHAnsi" w:hAnsiTheme="minorHAnsi" w:cstheme="minorHAnsi"/>
                <w:sz w:val="20"/>
                <w:szCs w:val="20"/>
              </w:rPr>
            </w:pPr>
            <w:r w:rsidRPr="009F656B">
              <w:rPr>
                <w:rFonts w:asciiTheme="minorHAnsi" w:hAnsiTheme="minorHAnsi" w:cstheme="minorHAnsi"/>
                <w:sz w:val="20"/>
                <w:szCs w:val="20"/>
              </w:rPr>
              <w:t xml:space="preserve">I </w:t>
            </w:r>
            <w:proofErr w:type="spellStart"/>
            <w:r w:rsidR="00E00BDA" w:rsidRPr="009F656B">
              <w:rPr>
                <w:rFonts w:asciiTheme="minorHAnsi" w:hAnsiTheme="minorHAnsi" w:cstheme="minorHAnsi"/>
                <w:sz w:val="20"/>
                <w:szCs w:val="20"/>
              </w:rPr>
              <w:t>CdS</w:t>
            </w:r>
            <w:proofErr w:type="spellEnd"/>
            <w:r w:rsidR="00E00BDA" w:rsidRPr="009F656B">
              <w:rPr>
                <w:rFonts w:asciiTheme="minorHAnsi" w:hAnsiTheme="minorHAnsi" w:cstheme="minorHAnsi"/>
                <w:sz w:val="20"/>
                <w:szCs w:val="20"/>
              </w:rPr>
              <w:t xml:space="preserve"> afferenti al </w:t>
            </w:r>
            <w:r w:rsidRPr="009F656B">
              <w:rPr>
                <w:rFonts w:asciiTheme="minorHAnsi" w:hAnsiTheme="minorHAnsi" w:cstheme="minorHAnsi"/>
                <w:sz w:val="20"/>
                <w:szCs w:val="20"/>
              </w:rPr>
              <w:t>D</w:t>
            </w:r>
            <w:r w:rsidR="00E00BDA" w:rsidRPr="009F656B">
              <w:rPr>
                <w:rFonts w:asciiTheme="minorHAnsi" w:hAnsiTheme="minorHAnsi" w:cstheme="minorHAnsi"/>
                <w:sz w:val="20"/>
                <w:szCs w:val="20"/>
              </w:rPr>
              <w:t>M</w:t>
            </w:r>
            <w:r w:rsidRPr="009F656B">
              <w:rPr>
                <w:rFonts w:asciiTheme="minorHAnsi" w:hAnsiTheme="minorHAnsi" w:cstheme="minorHAnsi"/>
                <w:sz w:val="20"/>
                <w:szCs w:val="20"/>
              </w:rPr>
              <w:t xml:space="preserve"> sta</w:t>
            </w:r>
            <w:r w:rsidR="00E00BDA" w:rsidRPr="009F656B">
              <w:rPr>
                <w:rFonts w:asciiTheme="minorHAnsi" w:hAnsiTheme="minorHAnsi" w:cstheme="minorHAnsi"/>
                <w:sz w:val="20"/>
                <w:szCs w:val="20"/>
              </w:rPr>
              <w:t>nno</w:t>
            </w:r>
            <w:r w:rsidRPr="009F656B">
              <w:rPr>
                <w:rFonts w:asciiTheme="minorHAnsi" w:hAnsiTheme="minorHAnsi" w:cstheme="minorHAnsi"/>
                <w:sz w:val="20"/>
                <w:szCs w:val="20"/>
              </w:rPr>
              <w:t xml:space="preserve"> vivendo una fase di consolidamento strategico, caratterizzata da elevata attrattività e costante impegno nel monitoraggio della qualità didattica. L'analisi degli indicatori numerici evidenzia una situazione generalmente positiva, con performance in linea o superiori ai parametri della macroarea geografica e nazionale.</w:t>
            </w:r>
            <w:r w:rsidR="00C641B1" w:rsidRPr="009F656B">
              <w:rPr>
                <w:rFonts w:asciiTheme="minorHAnsi" w:hAnsiTheme="minorHAnsi" w:cstheme="minorHAnsi"/>
                <w:sz w:val="20"/>
                <w:szCs w:val="20"/>
              </w:rPr>
              <w:t xml:space="preserve"> </w:t>
            </w:r>
            <w:r w:rsidR="005069AD" w:rsidRPr="009F656B">
              <w:rPr>
                <w:rFonts w:asciiTheme="minorHAnsi" w:hAnsiTheme="minorHAnsi" w:cstheme="minorHAnsi"/>
                <w:sz w:val="20"/>
                <w:szCs w:val="20"/>
              </w:rPr>
              <w:t>Per</w:t>
            </w:r>
            <w:r w:rsidRPr="009F656B">
              <w:rPr>
                <w:rFonts w:asciiTheme="minorHAnsi" w:hAnsiTheme="minorHAnsi" w:cstheme="minorHAnsi"/>
                <w:sz w:val="20"/>
                <w:szCs w:val="20"/>
              </w:rPr>
              <w:t xml:space="preserve"> </w:t>
            </w:r>
            <w:r w:rsidR="00FE52A0" w:rsidRPr="009F656B">
              <w:rPr>
                <w:rFonts w:asciiTheme="minorHAnsi" w:hAnsiTheme="minorHAnsi" w:cstheme="minorHAnsi"/>
                <w:sz w:val="20"/>
                <w:szCs w:val="20"/>
              </w:rPr>
              <w:t xml:space="preserve">il </w:t>
            </w:r>
            <w:r w:rsidR="0072706C" w:rsidRPr="009F656B">
              <w:rPr>
                <w:rFonts w:asciiTheme="minorHAnsi" w:hAnsiTheme="minorHAnsi" w:cstheme="minorHAnsi"/>
                <w:sz w:val="20"/>
                <w:szCs w:val="20"/>
              </w:rPr>
              <w:t>C</w:t>
            </w:r>
            <w:r w:rsidR="00FE52A0" w:rsidRPr="009F656B">
              <w:rPr>
                <w:rFonts w:asciiTheme="minorHAnsi" w:hAnsiTheme="minorHAnsi" w:cstheme="minorHAnsi"/>
                <w:sz w:val="20"/>
                <w:szCs w:val="20"/>
              </w:rPr>
              <w:t>orso</w:t>
            </w:r>
            <w:r w:rsidR="004940D8" w:rsidRPr="009F656B">
              <w:rPr>
                <w:rFonts w:asciiTheme="minorHAnsi" w:hAnsiTheme="minorHAnsi" w:cstheme="minorHAnsi"/>
                <w:sz w:val="20"/>
                <w:szCs w:val="20"/>
              </w:rPr>
              <w:t xml:space="preserve"> </w:t>
            </w:r>
            <w:r w:rsidR="0072706C" w:rsidRPr="009F656B">
              <w:rPr>
                <w:rFonts w:asciiTheme="minorHAnsi" w:hAnsiTheme="minorHAnsi" w:cstheme="minorHAnsi"/>
                <w:sz w:val="20"/>
                <w:szCs w:val="20"/>
              </w:rPr>
              <w:t xml:space="preserve">Triennale </w:t>
            </w:r>
            <w:r w:rsidRPr="009F656B">
              <w:rPr>
                <w:rFonts w:asciiTheme="minorHAnsi" w:hAnsiTheme="minorHAnsi" w:cstheme="minorHAnsi"/>
                <w:sz w:val="20"/>
                <w:szCs w:val="20"/>
              </w:rPr>
              <w:t>L-35</w:t>
            </w:r>
            <w:r w:rsidR="005069AD" w:rsidRPr="009F656B">
              <w:rPr>
                <w:rFonts w:asciiTheme="minorHAnsi" w:hAnsiTheme="minorHAnsi" w:cstheme="minorHAnsi"/>
                <w:sz w:val="20"/>
                <w:szCs w:val="20"/>
              </w:rPr>
              <w:t>, i</w:t>
            </w:r>
            <w:r w:rsidRPr="009F656B">
              <w:rPr>
                <w:rFonts w:asciiTheme="minorHAnsi" w:hAnsiTheme="minorHAnsi" w:cstheme="minorHAnsi"/>
                <w:sz w:val="20"/>
                <w:szCs w:val="20"/>
              </w:rPr>
              <w:t>l monitoraggio del percorso triennale riflette l'impatto di un significativo incremento delle immatricolazioni, che ha richiesto un'attenta gestione della sostenibilità didattica. La percentuale di laureati entro la durata normale del corso (iC02) si attesta al 36,4%, mentre l'indicatore specifico degli immatricolati che completano il percorso nei tempi previsti (iC22) è del 19,7%. Se si estende l'osservazione a un anno oltre la durata normale (iC17), la percentuale sale al 32,0%.</w:t>
            </w:r>
            <w:r w:rsidR="007F6D80" w:rsidRPr="009F656B">
              <w:rPr>
                <w:rFonts w:asciiTheme="minorHAnsi" w:hAnsiTheme="minorHAnsi" w:cstheme="minorHAnsi"/>
                <w:sz w:val="20"/>
                <w:szCs w:val="20"/>
              </w:rPr>
              <w:t xml:space="preserve"> Indicazione positive si riscontrano anche per l’e</w:t>
            </w:r>
            <w:r w:rsidRPr="009F656B">
              <w:rPr>
                <w:rFonts w:asciiTheme="minorHAnsi" w:hAnsiTheme="minorHAnsi" w:cstheme="minorHAnsi"/>
                <w:sz w:val="20"/>
                <w:szCs w:val="20"/>
              </w:rPr>
              <w:t xml:space="preserve">fficacia </w:t>
            </w:r>
            <w:r w:rsidR="007F6D80" w:rsidRPr="009F656B">
              <w:rPr>
                <w:rFonts w:asciiTheme="minorHAnsi" w:hAnsiTheme="minorHAnsi" w:cstheme="minorHAnsi"/>
                <w:sz w:val="20"/>
                <w:szCs w:val="20"/>
              </w:rPr>
              <w:t>f</w:t>
            </w:r>
            <w:r w:rsidRPr="009F656B">
              <w:rPr>
                <w:rFonts w:asciiTheme="minorHAnsi" w:hAnsiTheme="minorHAnsi" w:cstheme="minorHAnsi"/>
                <w:sz w:val="20"/>
                <w:szCs w:val="20"/>
              </w:rPr>
              <w:t xml:space="preserve">ormativa al </w:t>
            </w:r>
            <w:r w:rsidR="007F6D80" w:rsidRPr="009F656B">
              <w:rPr>
                <w:rFonts w:asciiTheme="minorHAnsi" w:hAnsiTheme="minorHAnsi" w:cstheme="minorHAnsi"/>
                <w:sz w:val="20"/>
                <w:szCs w:val="20"/>
              </w:rPr>
              <w:t>p</w:t>
            </w:r>
            <w:r w:rsidRPr="009F656B">
              <w:rPr>
                <w:rFonts w:asciiTheme="minorHAnsi" w:hAnsiTheme="minorHAnsi" w:cstheme="minorHAnsi"/>
                <w:sz w:val="20"/>
                <w:szCs w:val="20"/>
              </w:rPr>
              <w:t xml:space="preserve">rimo </w:t>
            </w:r>
            <w:r w:rsidR="007F6D80" w:rsidRPr="009F656B">
              <w:rPr>
                <w:rFonts w:asciiTheme="minorHAnsi" w:hAnsiTheme="minorHAnsi" w:cstheme="minorHAnsi"/>
                <w:sz w:val="20"/>
                <w:szCs w:val="20"/>
              </w:rPr>
              <w:t>a</w:t>
            </w:r>
            <w:r w:rsidRPr="009F656B">
              <w:rPr>
                <w:rFonts w:asciiTheme="minorHAnsi" w:hAnsiTheme="minorHAnsi" w:cstheme="minorHAnsi"/>
                <w:sz w:val="20"/>
                <w:szCs w:val="20"/>
              </w:rPr>
              <w:t>nno</w:t>
            </w:r>
            <w:r w:rsidR="0000027A" w:rsidRPr="009F656B">
              <w:rPr>
                <w:rFonts w:asciiTheme="minorHAnsi" w:hAnsiTheme="minorHAnsi" w:cstheme="minorHAnsi"/>
                <w:sz w:val="20"/>
                <w:szCs w:val="20"/>
              </w:rPr>
              <w:t xml:space="preserve"> con un indicatore </w:t>
            </w:r>
            <w:r w:rsidRPr="009F656B">
              <w:rPr>
                <w:rFonts w:asciiTheme="minorHAnsi" w:hAnsiTheme="minorHAnsi" w:cstheme="minorHAnsi"/>
                <w:sz w:val="20"/>
                <w:szCs w:val="20"/>
              </w:rPr>
              <w:t xml:space="preserve">iC13 del 39,1%. La fidelizzazione al percorso di studi è testimoniata dal 64,2% </w:t>
            </w:r>
            <w:r w:rsidR="007F6D80" w:rsidRPr="009F656B">
              <w:rPr>
                <w:rFonts w:asciiTheme="minorHAnsi" w:hAnsiTheme="minorHAnsi" w:cstheme="minorHAnsi"/>
                <w:sz w:val="20"/>
                <w:szCs w:val="20"/>
              </w:rPr>
              <w:t xml:space="preserve">(iC14) </w:t>
            </w:r>
            <w:r w:rsidRPr="009F656B">
              <w:rPr>
                <w:rFonts w:asciiTheme="minorHAnsi" w:hAnsiTheme="minorHAnsi" w:cstheme="minorHAnsi"/>
                <w:sz w:val="20"/>
                <w:szCs w:val="20"/>
              </w:rPr>
              <w:t xml:space="preserve">di studenti che proseguono al </w:t>
            </w:r>
            <w:r w:rsidR="00E71D0E" w:rsidRPr="009F656B">
              <w:rPr>
                <w:rFonts w:asciiTheme="minorHAnsi" w:hAnsiTheme="minorHAnsi" w:cstheme="minorHAnsi"/>
                <w:sz w:val="20"/>
                <w:szCs w:val="20"/>
              </w:rPr>
              <w:t>II</w:t>
            </w:r>
            <w:r w:rsidRPr="009F656B">
              <w:rPr>
                <w:rFonts w:asciiTheme="minorHAnsi" w:hAnsiTheme="minorHAnsi" w:cstheme="minorHAnsi"/>
                <w:sz w:val="20"/>
                <w:szCs w:val="20"/>
              </w:rPr>
              <w:t xml:space="preserve"> anno nello stesso </w:t>
            </w:r>
            <w:proofErr w:type="spellStart"/>
            <w:r w:rsidRPr="009F656B">
              <w:rPr>
                <w:rFonts w:asciiTheme="minorHAnsi" w:hAnsiTheme="minorHAnsi" w:cstheme="minorHAnsi"/>
                <w:sz w:val="20"/>
                <w:szCs w:val="20"/>
              </w:rPr>
              <w:t>CdS</w:t>
            </w:r>
            <w:proofErr w:type="spellEnd"/>
            <w:r w:rsidRPr="009F656B">
              <w:rPr>
                <w:rFonts w:asciiTheme="minorHAnsi" w:hAnsiTheme="minorHAnsi" w:cstheme="minorHAnsi"/>
                <w:sz w:val="20"/>
                <w:szCs w:val="20"/>
              </w:rPr>
              <w:t>; tra questi, il 27,4% ha conseguito almeno 2/3 dei CFU (iC16bis).</w:t>
            </w:r>
          </w:p>
          <w:p w14:paraId="6A165701" w14:textId="6B5AD560" w:rsidR="00B56607" w:rsidRPr="009F656B" w:rsidRDefault="005A5322" w:rsidP="00976142">
            <w:pPr>
              <w:jc w:val="both"/>
              <w:rPr>
                <w:rFonts w:asciiTheme="minorHAnsi" w:hAnsiTheme="minorHAnsi" w:cstheme="minorHAnsi"/>
                <w:sz w:val="20"/>
                <w:szCs w:val="20"/>
              </w:rPr>
            </w:pPr>
            <w:r w:rsidRPr="009F656B">
              <w:rPr>
                <w:rFonts w:asciiTheme="minorHAnsi" w:hAnsiTheme="minorHAnsi" w:cstheme="minorHAnsi"/>
                <w:sz w:val="20"/>
                <w:szCs w:val="20"/>
              </w:rPr>
              <w:t>La solidità dell'offerta formativa è garantita da un'altissima incidenza di docenza erogata da personale a tempo indeterminato (iC19). Tuttavia, l'aumento degli iscritti ha generato una pressione su</w:t>
            </w:r>
            <w:r w:rsidR="0072706C" w:rsidRPr="009F656B">
              <w:rPr>
                <w:rFonts w:asciiTheme="minorHAnsi" w:hAnsiTheme="minorHAnsi" w:cstheme="minorHAnsi"/>
                <w:sz w:val="20"/>
                <w:szCs w:val="20"/>
              </w:rPr>
              <w:t>l</w:t>
            </w:r>
            <w:r w:rsidRPr="009F656B">
              <w:rPr>
                <w:rFonts w:asciiTheme="minorHAnsi" w:hAnsiTheme="minorHAnsi" w:cstheme="minorHAnsi"/>
                <w:sz w:val="20"/>
                <w:szCs w:val="20"/>
              </w:rPr>
              <w:t xml:space="preserve"> rapporto studenti/docenti complessivo (iC27) </w:t>
            </w:r>
            <w:r w:rsidR="00831EA2" w:rsidRPr="009F656B">
              <w:rPr>
                <w:rFonts w:asciiTheme="minorHAnsi" w:hAnsiTheme="minorHAnsi" w:cstheme="minorHAnsi"/>
                <w:sz w:val="20"/>
                <w:szCs w:val="20"/>
              </w:rPr>
              <w:t xml:space="preserve">che </w:t>
            </w:r>
            <w:r w:rsidRPr="009F656B">
              <w:rPr>
                <w:rFonts w:asciiTheme="minorHAnsi" w:hAnsiTheme="minorHAnsi" w:cstheme="minorHAnsi"/>
                <w:sz w:val="20"/>
                <w:szCs w:val="20"/>
              </w:rPr>
              <w:t>è d</w:t>
            </w:r>
            <w:r w:rsidR="00A22B54" w:rsidRPr="009F656B">
              <w:rPr>
                <w:rFonts w:asciiTheme="minorHAnsi" w:hAnsiTheme="minorHAnsi" w:cstheme="minorHAnsi"/>
                <w:sz w:val="20"/>
                <w:szCs w:val="20"/>
              </w:rPr>
              <w:t>el</w:t>
            </w:r>
            <w:r w:rsidRPr="009F656B">
              <w:rPr>
                <w:rFonts w:asciiTheme="minorHAnsi" w:hAnsiTheme="minorHAnsi" w:cstheme="minorHAnsi"/>
                <w:sz w:val="20"/>
                <w:szCs w:val="20"/>
              </w:rPr>
              <w:t xml:space="preserve"> 22,0</w:t>
            </w:r>
            <w:r w:rsidR="00A22B54" w:rsidRPr="009F656B">
              <w:rPr>
                <w:rFonts w:asciiTheme="minorHAnsi" w:hAnsiTheme="minorHAnsi" w:cstheme="minorHAnsi"/>
                <w:sz w:val="20"/>
                <w:szCs w:val="20"/>
              </w:rPr>
              <w:t>%</w:t>
            </w:r>
            <w:r w:rsidRPr="009F656B">
              <w:rPr>
                <w:rFonts w:asciiTheme="minorHAnsi" w:hAnsiTheme="minorHAnsi" w:cstheme="minorHAnsi"/>
                <w:sz w:val="20"/>
                <w:szCs w:val="20"/>
              </w:rPr>
              <w:t xml:space="preserve">, mentre per gli insegnamenti del </w:t>
            </w:r>
            <w:r w:rsidR="00454D7E" w:rsidRPr="009F656B">
              <w:rPr>
                <w:rFonts w:asciiTheme="minorHAnsi" w:hAnsiTheme="minorHAnsi" w:cstheme="minorHAnsi"/>
                <w:sz w:val="20"/>
                <w:szCs w:val="20"/>
              </w:rPr>
              <w:t>I</w:t>
            </w:r>
            <w:r w:rsidRPr="009F656B">
              <w:rPr>
                <w:rFonts w:asciiTheme="minorHAnsi" w:hAnsiTheme="minorHAnsi" w:cstheme="minorHAnsi"/>
                <w:sz w:val="20"/>
                <w:szCs w:val="20"/>
              </w:rPr>
              <w:t xml:space="preserve"> anno (iC28) il valore sale a 33,0</w:t>
            </w:r>
            <w:r w:rsidR="00B56607" w:rsidRPr="009F656B">
              <w:rPr>
                <w:rFonts w:asciiTheme="minorHAnsi" w:hAnsiTheme="minorHAnsi" w:cstheme="minorHAnsi"/>
                <w:sz w:val="20"/>
                <w:szCs w:val="20"/>
              </w:rPr>
              <w:t>%</w:t>
            </w:r>
            <w:r w:rsidRPr="009F656B">
              <w:rPr>
                <w:rFonts w:asciiTheme="minorHAnsi" w:hAnsiTheme="minorHAnsi" w:cstheme="minorHAnsi"/>
                <w:sz w:val="20"/>
                <w:szCs w:val="20"/>
              </w:rPr>
              <w:t>, indicando una necessità di potenziamento dell'organico per garantire la sostenibilità nel lungo periodo.</w:t>
            </w:r>
          </w:p>
          <w:p w14:paraId="3F596677" w14:textId="3C376946" w:rsidR="00153145" w:rsidRPr="009F656B" w:rsidRDefault="00B56607" w:rsidP="00976142">
            <w:pPr>
              <w:jc w:val="both"/>
              <w:rPr>
                <w:rFonts w:asciiTheme="minorHAnsi" w:hAnsiTheme="minorHAnsi" w:cstheme="minorHAnsi"/>
                <w:sz w:val="20"/>
                <w:szCs w:val="20"/>
              </w:rPr>
            </w:pPr>
            <w:r w:rsidRPr="009F656B">
              <w:rPr>
                <w:rFonts w:asciiTheme="minorHAnsi" w:hAnsiTheme="minorHAnsi" w:cstheme="minorHAnsi"/>
                <w:sz w:val="20"/>
                <w:szCs w:val="20"/>
              </w:rPr>
              <w:t xml:space="preserve">Per quanto riguarda il </w:t>
            </w:r>
            <w:r w:rsidR="005A5322" w:rsidRPr="009F656B">
              <w:rPr>
                <w:rFonts w:asciiTheme="minorHAnsi" w:hAnsiTheme="minorHAnsi" w:cstheme="minorHAnsi"/>
                <w:sz w:val="20"/>
                <w:szCs w:val="20"/>
              </w:rPr>
              <w:t>Corso Magistrale LM-40</w:t>
            </w:r>
            <w:r w:rsidRPr="009F656B">
              <w:rPr>
                <w:rFonts w:asciiTheme="minorHAnsi" w:hAnsiTheme="minorHAnsi" w:cstheme="minorHAnsi"/>
                <w:sz w:val="20"/>
                <w:szCs w:val="20"/>
              </w:rPr>
              <w:t>, quest</w:t>
            </w:r>
            <w:r w:rsidR="00D73186" w:rsidRPr="009F656B">
              <w:rPr>
                <w:rFonts w:asciiTheme="minorHAnsi" w:hAnsiTheme="minorHAnsi" w:cstheme="minorHAnsi"/>
                <w:sz w:val="20"/>
                <w:szCs w:val="20"/>
              </w:rPr>
              <w:t xml:space="preserve">o </w:t>
            </w:r>
            <w:r w:rsidR="005A5322" w:rsidRPr="009F656B">
              <w:rPr>
                <w:rFonts w:asciiTheme="minorHAnsi" w:hAnsiTheme="minorHAnsi" w:cstheme="minorHAnsi"/>
                <w:sz w:val="20"/>
                <w:szCs w:val="20"/>
              </w:rPr>
              <w:t>si conferma un polo di eccellenza, con indicatori di successo formativo estremamente elevati e superiori alla media nazionale.</w:t>
            </w:r>
            <w:r w:rsidR="00D73186" w:rsidRPr="009F656B">
              <w:rPr>
                <w:rFonts w:asciiTheme="minorHAnsi" w:hAnsiTheme="minorHAnsi" w:cstheme="minorHAnsi"/>
                <w:sz w:val="20"/>
                <w:szCs w:val="20"/>
              </w:rPr>
              <w:t xml:space="preserve"> </w:t>
            </w:r>
            <w:r w:rsidR="00C7387F" w:rsidRPr="009F656B">
              <w:rPr>
                <w:rFonts w:asciiTheme="minorHAnsi" w:hAnsiTheme="minorHAnsi" w:cstheme="minorHAnsi"/>
                <w:sz w:val="20"/>
                <w:szCs w:val="20"/>
              </w:rPr>
              <w:t xml:space="preserve">I laureati </w:t>
            </w:r>
            <w:r w:rsidR="005A5322" w:rsidRPr="009F656B">
              <w:rPr>
                <w:rFonts w:asciiTheme="minorHAnsi" w:hAnsiTheme="minorHAnsi" w:cstheme="minorHAnsi"/>
                <w:sz w:val="20"/>
                <w:szCs w:val="20"/>
              </w:rPr>
              <w:t>entro la durata normale (iC02) raggiungono il 68,8%, dato che sale al 90,0% nell'indicatore iC17. La percentuale di immatricolati che terminano entro i tempi regolari (iC22) è del 64,3%.</w:t>
            </w:r>
            <w:r w:rsidR="00D73186" w:rsidRPr="009F656B">
              <w:rPr>
                <w:rFonts w:asciiTheme="minorHAnsi" w:hAnsiTheme="minorHAnsi" w:cstheme="minorHAnsi"/>
                <w:sz w:val="20"/>
                <w:szCs w:val="20"/>
              </w:rPr>
              <w:t xml:space="preserve"> </w:t>
            </w:r>
            <w:r w:rsidR="005A5322" w:rsidRPr="009F656B">
              <w:rPr>
                <w:rFonts w:asciiTheme="minorHAnsi" w:hAnsiTheme="minorHAnsi" w:cstheme="minorHAnsi"/>
                <w:sz w:val="20"/>
                <w:szCs w:val="20"/>
              </w:rPr>
              <w:t xml:space="preserve">L'efficacia della didattica al </w:t>
            </w:r>
            <w:r w:rsidR="002E10D2" w:rsidRPr="009F656B">
              <w:rPr>
                <w:rFonts w:asciiTheme="minorHAnsi" w:hAnsiTheme="minorHAnsi" w:cstheme="minorHAnsi"/>
                <w:sz w:val="20"/>
                <w:szCs w:val="20"/>
              </w:rPr>
              <w:t>I</w:t>
            </w:r>
            <w:r w:rsidR="005A5322" w:rsidRPr="009F656B">
              <w:rPr>
                <w:rFonts w:asciiTheme="minorHAnsi" w:hAnsiTheme="minorHAnsi" w:cstheme="minorHAnsi"/>
                <w:sz w:val="20"/>
                <w:szCs w:val="20"/>
              </w:rPr>
              <w:t xml:space="preserve"> anno è comprovata dal 68,4% di CFU conseguiti (iC13). La quasi totalità della coorte prosegue al </w:t>
            </w:r>
            <w:r w:rsidR="00454D7E" w:rsidRPr="009F656B">
              <w:rPr>
                <w:rFonts w:asciiTheme="minorHAnsi" w:hAnsiTheme="minorHAnsi" w:cstheme="minorHAnsi"/>
                <w:sz w:val="20"/>
                <w:szCs w:val="20"/>
              </w:rPr>
              <w:t>II</w:t>
            </w:r>
            <w:r w:rsidR="005A5322" w:rsidRPr="009F656B">
              <w:rPr>
                <w:rFonts w:asciiTheme="minorHAnsi" w:hAnsiTheme="minorHAnsi" w:cstheme="minorHAnsi"/>
                <w:sz w:val="20"/>
                <w:szCs w:val="20"/>
              </w:rPr>
              <w:t xml:space="preserve"> anno (iC14: 95,5%), con un 59,1% di studenti che ha già acquisito almeno 2/3 dei CFU previsti (iC16bis).</w:t>
            </w:r>
            <w:r w:rsidR="00D73186" w:rsidRPr="009F656B">
              <w:rPr>
                <w:rFonts w:asciiTheme="minorHAnsi" w:hAnsiTheme="minorHAnsi" w:cstheme="minorHAnsi"/>
                <w:sz w:val="20"/>
                <w:szCs w:val="20"/>
              </w:rPr>
              <w:t xml:space="preserve"> </w:t>
            </w:r>
            <w:r w:rsidR="005A5322" w:rsidRPr="009F656B">
              <w:rPr>
                <w:rFonts w:asciiTheme="minorHAnsi" w:hAnsiTheme="minorHAnsi" w:cstheme="minorHAnsi"/>
                <w:sz w:val="20"/>
                <w:szCs w:val="20"/>
              </w:rPr>
              <w:t xml:space="preserve">Anche </w:t>
            </w:r>
            <w:r w:rsidR="00A17DAF" w:rsidRPr="009F656B">
              <w:rPr>
                <w:rFonts w:asciiTheme="minorHAnsi" w:hAnsiTheme="minorHAnsi" w:cstheme="minorHAnsi"/>
                <w:sz w:val="20"/>
                <w:szCs w:val="20"/>
              </w:rPr>
              <w:t xml:space="preserve">per </w:t>
            </w:r>
            <w:r w:rsidR="006F541D" w:rsidRPr="009F656B">
              <w:rPr>
                <w:rFonts w:asciiTheme="minorHAnsi" w:hAnsiTheme="minorHAnsi" w:cstheme="minorHAnsi"/>
                <w:sz w:val="20"/>
                <w:szCs w:val="20"/>
              </w:rPr>
              <w:t xml:space="preserve">la </w:t>
            </w:r>
            <w:r w:rsidR="00A17DAF" w:rsidRPr="009F656B">
              <w:rPr>
                <w:rFonts w:asciiTheme="minorHAnsi" w:hAnsiTheme="minorHAnsi" w:cstheme="minorHAnsi"/>
                <w:sz w:val="20"/>
                <w:szCs w:val="20"/>
              </w:rPr>
              <w:t>LM-40</w:t>
            </w:r>
            <w:r w:rsidR="005A5322" w:rsidRPr="009F656B">
              <w:rPr>
                <w:rFonts w:asciiTheme="minorHAnsi" w:hAnsiTheme="minorHAnsi" w:cstheme="minorHAnsi"/>
                <w:sz w:val="20"/>
                <w:szCs w:val="20"/>
              </w:rPr>
              <w:t xml:space="preserve">, la docenza è stabilmente affidata </w:t>
            </w:r>
            <w:r w:rsidR="004C203A" w:rsidRPr="009F656B">
              <w:rPr>
                <w:rFonts w:asciiTheme="minorHAnsi" w:hAnsiTheme="minorHAnsi" w:cstheme="minorHAnsi"/>
                <w:sz w:val="20"/>
                <w:szCs w:val="20"/>
              </w:rPr>
              <w:t xml:space="preserve">in altissime percentuali </w:t>
            </w:r>
            <w:r w:rsidR="005A5322" w:rsidRPr="009F656B">
              <w:rPr>
                <w:rFonts w:asciiTheme="minorHAnsi" w:hAnsiTheme="minorHAnsi" w:cstheme="minorHAnsi"/>
                <w:sz w:val="20"/>
                <w:szCs w:val="20"/>
              </w:rPr>
              <w:t xml:space="preserve">a personale di ruolo (iC19). I rapporti studenti/docenti </w:t>
            </w:r>
            <w:r w:rsidR="004C203A" w:rsidRPr="009F656B">
              <w:rPr>
                <w:rFonts w:asciiTheme="minorHAnsi" w:hAnsiTheme="minorHAnsi" w:cstheme="minorHAnsi"/>
                <w:sz w:val="20"/>
                <w:szCs w:val="20"/>
              </w:rPr>
              <w:t>sono</w:t>
            </w:r>
            <w:r w:rsidR="005A5322" w:rsidRPr="009F656B">
              <w:rPr>
                <w:rFonts w:asciiTheme="minorHAnsi" w:hAnsiTheme="minorHAnsi" w:cstheme="minorHAnsi"/>
                <w:sz w:val="20"/>
                <w:szCs w:val="20"/>
              </w:rPr>
              <w:t xml:space="preserve"> eccellenti e favorevoli allo scambio accademico, con l'indicatore complessivo iC27</w:t>
            </w:r>
            <w:r w:rsidR="0085455D" w:rsidRPr="009F656B">
              <w:rPr>
                <w:rFonts w:asciiTheme="minorHAnsi" w:hAnsiTheme="minorHAnsi" w:cstheme="minorHAnsi"/>
                <w:sz w:val="20"/>
                <w:szCs w:val="20"/>
              </w:rPr>
              <w:t xml:space="preserve"> a 3,7 per</w:t>
            </w:r>
            <w:r w:rsidR="005A5322" w:rsidRPr="009F656B">
              <w:rPr>
                <w:rFonts w:asciiTheme="minorHAnsi" w:hAnsiTheme="minorHAnsi" w:cstheme="minorHAnsi"/>
                <w:sz w:val="20"/>
                <w:szCs w:val="20"/>
              </w:rPr>
              <w:t xml:space="preserve"> il </w:t>
            </w:r>
            <w:r w:rsidR="003C63D1" w:rsidRPr="009F656B">
              <w:rPr>
                <w:rFonts w:asciiTheme="minorHAnsi" w:hAnsiTheme="minorHAnsi" w:cstheme="minorHAnsi"/>
                <w:sz w:val="20"/>
                <w:szCs w:val="20"/>
              </w:rPr>
              <w:t>I</w:t>
            </w:r>
            <w:r w:rsidR="005A5322" w:rsidRPr="009F656B">
              <w:rPr>
                <w:rFonts w:asciiTheme="minorHAnsi" w:hAnsiTheme="minorHAnsi" w:cstheme="minorHAnsi"/>
                <w:sz w:val="20"/>
                <w:szCs w:val="20"/>
              </w:rPr>
              <w:t xml:space="preserve"> anno iC28</w:t>
            </w:r>
            <w:r w:rsidR="0085455D" w:rsidRPr="009F656B">
              <w:rPr>
                <w:rFonts w:asciiTheme="minorHAnsi" w:hAnsiTheme="minorHAnsi" w:cstheme="minorHAnsi"/>
                <w:sz w:val="20"/>
                <w:szCs w:val="20"/>
              </w:rPr>
              <w:t xml:space="preserve"> pari a 3</w:t>
            </w:r>
            <w:r w:rsidR="00831EA2" w:rsidRPr="009F656B">
              <w:rPr>
                <w:rFonts w:asciiTheme="minorHAnsi" w:hAnsiTheme="minorHAnsi" w:cstheme="minorHAnsi"/>
                <w:sz w:val="20"/>
                <w:szCs w:val="20"/>
              </w:rPr>
              <w:t>,</w:t>
            </w:r>
            <w:r w:rsidR="0085455D" w:rsidRPr="009F656B">
              <w:rPr>
                <w:rFonts w:asciiTheme="minorHAnsi" w:hAnsiTheme="minorHAnsi" w:cstheme="minorHAnsi"/>
                <w:sz w:val="20"/>
                <w:szCs w:val="20"/>
              </w:rPr>
              <w:t>5</w:t>
            </w:r>
            <w:r w:rsidR="005A5322" w:rsidRPr="009F656B">
              <w:rPr>
                <w:rFonts w:asciiTheme="minorHAnsi" w:hAnsiTheme="minorHAnsi" w:cstheme="minorHAnsi"/>
                <w:sz w:val="20"/>
                <w:szCs w:val="20"/>
              </w:rPr>
              <w:t>.</w:t>
            </w:r>
          </w:p>
          <w:p w14:paraId="2D020535" w14:textId="12CE98F7" w:rsidR="000D0AD9" w:rsidRPr="009F656B" w:rsidRDefault="00A17DAF" w:rsidP="00976142">
            <w:pPr>
              <w:jc w:val="both"/>
              <w:rPr>
                <w:rFonts w:asciiTheme="minorHAnsi" w:hAnsiTheme="minorHAnsi" w:cstheme="minorHAnsi"/>
                <w:b/>
                <w:bCs/>
                <w:sz w:val="20"/>
                <w:szCs w:val="20"/>
                <w:highlight w:val="yellow"/>
              </w:rPr>
            </w:pPr>
            <w:r w:rsidRPr="009F656B">
              <w:rPr>
                <w:rFonts w:asciiTheme="minorHAnsi" w:hAnsiTheme="minorHAnsi" w:cstheme="minorHAnsi"/>
                <w:sz w:val="20"/>
                <w:szCs w:val="20"/>
              </w:rPr>
              <w:t>Complessivamente</w:t>
            </w:r>
            <w:r w:rsidR="00153145" w:rsidRPr="009F656B">
              <w:rPr>
                <w:rFonts w:asciiTheme="minorHAnsi" w:hAnsiTheme="minorHAnsi" w:cstheme="minorHAnsi"/>
                <w:sz w:val="20"/>
                <w:szCs w:val="20"/>
              </w:rPr>
              <w:t xml:space="preserve"> </w:t>
            </w:r>
            <w:r w:rsidR="005A5322" w:rsidRPr="009F656B">
              <w:rPr>
                <w:rFonts w:asciiTheme="minorHAnsi" w:hAnsiTheme="minorHAnsi" w:cstheme="minorHAnsi"/>
                <w:sz w:val="20"/>
                <w:szCs w:val="20"/>
              </w:rPr>
              <w:t>emerge un quadro di dinamismo scientifico e didattico. Tra i principali punti di forza si annoverano</w:t>
            </w:r>
            <w:r w:rsidR="00153145" w:rsidRPr="009F656B">
              <w:rPr>
                <w:rFonts w:asciiTheme="minorHAnsi" w:hAnsiTheme="minorHAnsi" w:cstheme="minorHAnsi"/>
                <w:sz w:val="20"/>
                <w:szCs w:val="20"/>
              </w:rPr>
              <w:t xml:space="preserve"> </w:t>
            </w:r>
            <w:r w:rsidR="00170696" w:rsidRPr="009F656B">
              <w:rPr>
                <w:rFonts w:asciiTheme="minorHAnsi" w:hAnsiTheme="minorHAnsi" w:cstheme="minorHAnsi"/>
                <w:sz w:val="20"/>
                <w:szCs w:val="20"/>
              </w:rPr>
              <w:t xml:space="preserve">un </w:t>
            </w:r>
            <w:r w:rsidR="005A5322" w:rsidRPr="009F656B">
              <w:rPr>
                <w:rFonts w:asciiTheme="minorHAnsi" w:hAnsiTheme="minorHAnsi" w:cstheme="minorHAnsi"/>
                <w:sz w:val="20"/>
                <w:szCs w:val="20"/>
              </w:rPr>
              <w:t>costante aumento delle immatricolazioni e il giudizio "pienamente soddisfacente" ricevuto dalla visita di accreditamento ANVUR confermano l'efficacia delle politiche dipartimentali</w:t>
            </w:r>
            <w:r w:rsidR="00170696" w:rsidRPr="009F656B">
              <w:rPr>
                <w:rFonts w:asciiTheme="minorHAnsi" w:hAnsiTheme="minorHAnsi" w:cstheme="minorHAnsi"/>
                <w:sz w:val="20"/>
                <w:szCs w:val="20"/>
              </w:rPr>
              <w:t xml:space="preserve"> sulla didattica</w:t>
            </w:r>
            <w:r w:rsidR="005A5322" w:rsidRPr="009F656B">
              <w:rPr>
                <w:rFonts w:asciiTheme="minorHAnsi" w:hAnsiTheme="minorHAnsi" w:cstheme="minorHAnsi"/>
                <w:sz w:val="20"/>
                <w:szCs w:val="20"/>
              </w:rPr>
              <w:t>.</w:t>
            </w:r>
            <w:r w:rsidR="00170696" w:rsidRPr="009F656B">
              <w:rPr>
                <w:rFonts w:asciiTheme="minorHAnsi" w:hAnsiTheme="minorHAnsi" w:cstheme="minorHAnsi"/>
                <w:sz w:val="20"/>
                <w:szCs w:val="20"/>
              </w:rPr>
              <w:t xml:space="preserve"> </w:t>
            </w:r>
            <w:r w:rsidR="005A5322" w:rsidRPr="009F656B">
              <w:rPr>
                <w:rFonts w:asciiTheme="minorHAnsi" w:hAnsiTheme="minorHAnsi" w:cstheme="minorHAnsi"/>
                <w:sz w:val="20"/>
                <w:szCs w:val="20"/>
              </w:rPr>
              <w:t xml:space="preserve">Soprattutto nell'ambito </w:t>
            </w:r>
            <w:r w:rsidR="00170696" w:rsidRPr="009F656B">
              <w:rPr>
                <w:rFonts w:asciiTheme="minorHAnsi" w:hAnsiTheme="minorHAnsi" w:cstheme="minorHAnsi"/>
                <w:sz w:val="20"/>
                <w:szCs w:val="20"/>
              </w:rPr>
              <w:t>del</w:t>
            </w:r>
            <w:r w:rsidR="006F541D" w:rsidRPr="009F656B">
              <w:rPr>
                <w:rFonts w:asciiTheme="minorHAnsi" w:hAnsiTheme="minorHAnsi" w:cstheme="minorHAnsi"/>
                <w:sz w:val="20"/>
                <w:szCs w:val="20"/>
              </w:rPr>
              <w:t>la</w:t>
            </w:r>
            <w:r w:rsidR="00170696" w:rsidRPr="009F656B">
              <w:rPr>
                <w:rFonts w:asciiTheme="minorHAnsi" w:hAnsiTheme="minorHAnsi" w:cstheme="minorHAnsi"/>
                <w:sz w:val="20"/>
                <w:szCs w:val="20"/>
              </w:rPr>
              <w:t xml:space="preserve"> LM-40</w:t>
            </w:r>
            <w:r w:rsidR="005A5322" w:rsidRPr="009F656B">
              <w:rPr>
                <w:rFonts w:asciiTheme="minorHAnsi" w:hAnsiTheme="minorHAnsi" w:cstheme="minorHAnsi"/>
                <w:sz w:val="20"/>
                <w:szCs w:val="20"/>
              </w:rPr>
              <w:t>, il tasso di abbandono si stabilizza allo 0%, riflettendo un'ottima integrazione di</w:t>
            </w:r>
            <w:r w:rsidR="00144AFF" w:rsidRPr="009F656B">
              <w:rPr>
                <w:rFonts w:asciiTheme="minorHAnsi" w:hAnsiTheme="minorHAnsi" w:cstheme="minorHAnsi"/>
                <w:sz w:val="20"/>
                <w:szCs w:val="20"/>
              </w:rPr>
              <w:t xml:space="preserve"> studentesse e</w:t>
            </w:r>
            <w:r w:rsidR="005A5322" w:rsidRPr="009F656B">
              <w:rPr>
                <w:rFonts w:asciiTheme="minorHAnsi" w:hAnsiTheme="minorHAnsi" w:cstheme="minorHAnsi"/>
                <w:sz w:val="20"/>
                <w:szCs w:val="20"/>
              </w:rPr>
              <w:t xml:space="preserve"> studenti e una solida continuità didattica</w:t>
            </w:r>
            <w:r w:rsidR="00170696" w:rsidRPr="009F656B">
              <w:rPr>
                <w:rFonts w:asciiTheme="minorHAnsi" w:hAnsiTheme="minorHAnsi" w:cstheme="minorHAnsi"/>
                <w:sz w:val="20"/>
                <w:szCs w:val="20"/>
              </w:rPr>
              <w:t xml:space="preserve">. </w:t>
            </w:r>
            <w:r w:rsidR="005A5322" w:rsidRPr="009F656B">
              <w:rPr>
                <w:rFonts w:asciiTheme="minorHAnsi" w:hAnsiTheme="minorHAnsi" w:cstheme="minorHAnsi"/>
                <w:sz w:val="20"/>
                <w:szCs w:val="20"/>
              </w:rPr>
              <w:t xml:space="preserve"> Il livello di soddisfazione complessiva di </w:t>
            </w:r>
            <w:r w:rsidR="00F53888" w:rsidRPr="009F656B">
              <w:rPr>
                <w:rFonts w:asciiTheme="minorHAnsi" w:hAnsiTheme="minorHAnsi" w:cstheme="minorHAnsi"/>
                <w:sz w:val="20"/>
                <w:szCs w:val="20"/>
              </w:rPr>
              <w:t xml:space="preserve">laureande e </w:t>
            </w:r>
            <w:r w:rsidR="005A5322" w:rsidRPr="009F656B">
              <w:rPr>
                <w:rFonts w:asciiTheme="minorHAnsi" w:hAnsiTheme="minorHAnsi" w:cstheme="minorHAnsi"/>
                <w:sz w:val="20"/>
                <w:szCs w:val="20"/>
              </w:rPr>
              <w:t>laureandi permane molto elevato per entrambi i cicli di studio. I dati occupazionali a tre anni dal titolo per la magistrale (90%) testimoniano la capacità del D</w:t>
            </w:r>
            <w:r w:rsidR="00654305" w:rsidRPr="009F656B">
              <w:rPr>
                <w:rFonts w:asciiTheme="minorHAnsi" w:hAnsiTheme="minorHAnsi" w:cstheme="minorHAnsi"/>
                <w:sz w:val="20"/>
                <w:szCs w:val="20"/>
              </w:rPr>
              <w:t>M</w:t>
            </w:r>
            <w:r w:rsidR="00F01E71" w:rsidRPr="009F656B">
              <w:rPr>
                <w:rFonts w:asciiTheme="minorHAnsi" w:hAnsiTheme="minorHAnsi" w:cstheme="minorHAnsi"/>
                <w:sz w:val="20"/>
                <w:szCs w:val="20"/>
              </w:rPr>
              <w:t xml:space="preserve"> </w:t>
            </w:r>
            <w:r w:rsidR="005A5322" w:rsidRPr="009F656B">
              <w:rPr>
                <w:rFonts w:asciiTheme="minorHAnsi" w:hAnsiTheme="minorHAnsi" w:cstheme="minorHAnsi"/>
                <w:sz w:val="20"/>
                <w:szCs w:val="20"/>
              </w:rPr>
              <w:t>di formare figure professionali altamente competitive e richieste dal mercato. L'impegno nel riammodernamento dell'offerta formativa, culminato nelle proposte di modifica ordinamentale approvate dal CUN, assicura l'allineamento dei programmi ai più recenti standard normativi e scientifici</w:t>
            </w:r>
            <w:r w:rsidR="00654305" w:rsidRPr="009F656B">
              <w:rPr>
                <w:rFonts w:asciiTheme="minorHAnsi" w:hAnsiTheme="minorHAnsi" w:cstheme="minorHAnsi"/>
                <w:sz w:val="20"/>
                <w:szCs w:val="20"/>
              </w:rPr>
              <w:t>.</w:t>
            </w:r>
          </w:p>
        </w:tc>
      </w:tr>
    </w:tbl>
    <w:p w14:paraId="6EC99C33" w14:textId="77777777" w:rsidR="00316FC0" w:rsidRDefault="00316FC0">
      <w:r w:rsidRPr="009F656B">
        <w:br w:type="page"/>
      </w:r>
    </w:p>
    <w:p w14:paraId="1A64EE13" w14:textId="285686A2" w:rsidR="000F3609" w:rsidRPr="006569DA" w:rsidRDefault="000F3609" w:rsidP="000F3609">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rPr>
      </w:pPr>
      <w:r w:rsidRPr="006569DA">
        <w:rPr>
          <w:rFonts w:ascii="Calibri" w:eastAsia="Calibri" w:hAnsi="Calibri" w:cs="Lucida Sans Unicode"/>
          <w:b/>
          <w:color w:val="FFFFFF"/>
        </w:rPr>
        <w:lastRenderedPageBreak/>
        <w:t>CRITICITÀ</w:t>
      </w:r>
      <w:r w:rsidR="00033D06">
        <w:rPr>
          <w:rFonts w:ascii="Calibri" w:eastAsia="Calibri" w:hAnsi="Calibri" w:cs="Lucida Sans Unicode"/>
          <w:b/>
          <w:color w:val="FFFFFF"/>
        </w:rPr>
        <w:t>/AREE DI MIGLIORAMENTO</w:t>
      </w:r>
    </w:p>
    <w:tbl>
      <w:tblPr>
        <w:tblStyle w:val="Grigliatabella"/>
        <w:tblW w:w="0" w:type="auto"/>
        <w:tblLook w:val="04A0" w:firstRow="1" w:lastRow="0" w:firstColumn="1" w:lastColumn="0" w:noHBand="0" w:noVBand="1"/>
      </w:tblPr>
      <w:tblGrid>
        <w:gridCol w:w="9622"/>
      </w:tblGrid>
      <w:tr w:rsidR="00C16D9D" w14:paraId="10C28F48" w14:textId="77777777" w:rsidTr="007928B5">
        <w:trPr>
          <w:trHeight w:val="395"/>
        </w:trPr>
        <w:tc>
          <w:tcPr>
            <w:tcW w:w="9622" w:type="dxa"/>
          </w:tcPr>
          <w:p w14:paraId="2D0E182F" w14:textId="33B64CE0" w:rsidR="000F3609" w:rsidRPr="009F656B" w:rsidRDefault="00510719" w:rsidP="00CF4D13">
            <w:pPr>
              <w:jc w:val="both"/>
              <w:rPr>
                <w:i/>
                <w:iCs/>
                <w:sz w:val="21"/>
                <w:szCs w:val="21"/>
              </w:rPr>
            </w:pPr>
            <w:r w:rsidRPr="009F656B">
              <w:rPr>
                <w:i/>
                <w:iCs/>
                <w:sz w:val="21"/>
                <w:szCs w:val="21"/>
              </w:rPr>
              <w:t>Individuare</w:t>
            </w:r>
            <w:r w:rsidR="008860F0" w:rsidRPr="009F656B">
              <w:rPr>
                <w:i/>
                <w:iCs/>
                <w:sz w:val="21"/>
                <w:szCs w:val="21"/>
              </w:rPr>
              <w:t xml:space="preserve"> le criticità/aree di miglioramento emergenti all’esito </w:t>
            </w:r>
            <w:r w:rsidRPr="009F656B">
              <w:rPr>
                <w:i/>
                <w:iCs/>
                <w:sz w:val="21"/>
                <w:szCs w:val="21"/>
              </w:rPr>
              <w:t>dell’analisi di cui al box precedente</w:t>
            </w:r>
          </w:p>
        </w:tc>
      </w:tr>
      <w:tr w:rsidR="007928B5" w:rsidRPr="00EC0720" w14:paraId="720359E6" w14:textId="77777777" w:rsidTr="00CF4D13">
        <w:trPr>
          <w:trHeight w:val="836"/>
        </w:trPr>
        <w:tc>
          <w:tcPr>
            <w:tcW w:w="9622" w:type="dxa"/>
          </w:tcPr>
          <w:p w14:paraId="44DF34AA" w14:textId="7DE84892" w:rsidR="00C74B6C" w:rsidRPr="009F656B" w:rsidRDefault="007042F1" w:rsidP="00A22B54">
            <w:pPr>
              <w:jc w:val="both"/>
              <w:rPr>
                <w:rFonts w:asciiTheme="minorHAnsi" w:hAnsiTheme="minorHAnsi" w:cstheme="minorHAnsi"/>
                <w:sz w:val="20"/>
                <w:szCs w:val="20"/>
              </w:rPr>
            </w:pPr>
            <w:proofErr w:type="gramStart"/>
            <w:r w:rsidRPr="009F656B">
              <w:rPr>
                <w:rFonts w:asciiTheme="minorHAnsi" w:hAnsiTheme="minorHAnsi" w:cstheme="minorHAnsi"/>
                <w:sz w:val="20"/>
                <w:szCs w:val="20"/>
              </w:rPr>
              <w:t>Il trend</w:t>
            </w:r>
            <w:proofErr w:type="gramEnd"/>
            <w:r w:rsidRPr="009F656B">
              <w:rPr>
                <w:rFonts w:asciiTheme="minorHAnsi" w:hAnsiTheme="minorHAnsi" w:cstheme="minorHAnsi"/>
                <w:sz w:val="20"/>
                <w:szCs w:val="20"/>
              </w:rPr>
              <w:t xml:space="preserve"> di crescita delle immatricolazioni, </w:t>
            </w:r>
            <w:r w:rsidR="00C74B6C" w:rsidRPr="009F656B">
              <w:rPr>
                <w:rFonts w:asciiTheme="minorHAnsi" w:hAnsiTheme="minorHAnsi" w:cstheme="minorHAnsi"/>
                <w:sz w:val="20"/>
                <w:szCs w:val="20"/>
              </w:rPr>
              <w:t>pur confermando l'attività del D</w:t>
            </w:r>
            <w:r w:rsidRPr="009F656B">
              <w:rPr>
                <w:rFonts w:asciiTheme="minorHAnsi" w:hAnsiTheme="minorHAnsi" w:cstheme="minorHAnsi"/>
                <w:sz w:val="20"/>
                <w:szCs w:val="20"/>
              </w:rPr>
              <w:t>M</w:t>
            </w:r>
            <w:r w:rsidR="00A22B54" w:rsidRPr="009F656B">
              <w:rPr>
                <w:rFonts w:asciiTheme="minorHAnsi" w:hAnsiTheme="minorHAnsi" w:cstheme="minorHAnsi"/>
                <w:sz w:val="20"/>
                <w:szCs w:val="20"/>
              </w:rPr>
              <w:t>,</w:t>
            </w:r>
            <w:r w:rsidRPr="009F656B">
              <w:rPr>
                <w:rFonts w:asciiTheme="minorHAnsi" w:hAnsiTheme="minorHAnsi" w:cstheme="minorHAnsi"/>
                <w:sz w:val="20"/>
                <w:szCs w:val="20"/>
              </w:rPr>
              <w:t xml:space="preserve"> </w:t>
            </w:r>
            <w:r w:rsidR="00C74B6C" w:rsidRPr="009F656B">
              <w:rPr>
                <w:rFonts w:asciiTheme="minorHAnsi" w:hAnsiTheme="minorHAnsi" w:cstheme="minorHAnsi"/>
                <w:sz w:val="20"/>
                <w:szCs w:val="20"/>
              </w:rPr>
              <w:t>ha generato uno squilibrio nelle metriche di sostenibilità</w:t>
            </w:r>
            <w:r w:rsidR="00AC4EBE" w:rsidRPr="009F656B">
              <w:rPr>
                <w:rFonts w:asciiTheme="minorHAnsi" w:hAnsiTheme="minorHAnsi" w:cstheme="minorHAnsi"/>
                <w:sz w:val="20"/>
                <w:szCs w:val="20"/>
              </w:rPr>
              <w:t xml:space="preserve">. Il rapporto pesato complessivo </w:t>
            </w:r>
            <w:r w:rsidR="00E14A0D" w:rsidRPr="009F656B">
              <w:rPr>
                <w:rFonts w:asciiTheme="minorHAnsi" w:hAnsiTheme="minorHAnsi" w:cstheme="minorHAnsi"/>
                <w:sz w:val="20"/>
                <w:szCs w:val="20"/>
              </w:rPr>
              <w:t>s</w:t>
            </w:r>
            <w:r w:rsidR="00AC4EBE" w:rsidRPr="009F656B">
              <w:rPr>
                <w:rFonts w:asciiTheme="minorHAnsi" w:hAnsiTheme="minorHAnsi" w:cstheme="minorHAnsi"/>
                <w:sz w:val="20"/>
                <w:szCs w:val="20"/>
              </w:rPr>
              <w:t>tudenti/</w:t>
            </w:r>
            <w:r w:rsidR="00E14A0D" w:rsidRPr="009F656B">
              <w:rPr>
                <w:rFonts w:asciiTheme="minorHAnsi" w:hAnsiTheme="minorHAnsi" w:cstheme="minorHAnsi"/>
                <w:sz w:val="20"/>
                <w:szCs w:val="20"/>
              </w:rPr>
              <w:t>d</w:t>
            </w:r>
            <w:r w:rsidR="00AC4EBE" w:rsidRPr="009F656B">
              <w:rPr>
                <w:rFonts w:asciiTheme="minorHAnsi" w:hAnsiTheme="minorHAnsi" w:cstheme="minorHAnsi"/>
                <w:sz w:val="20"/>
                <w:szCs w:val="20"/>
              </w:rPr>
              <w:t xml:space="preserve">ocenti </w:t>
            </w:r>
            <w:r w:rsidR="00C74B6C" w:rsidRPr="009F656B">
              <w:rPr>
                <w:rFonts w:asciiTheme="minorHAnsi" w:hAnsiTheme="minorHAnsi" w:cstheme="minorHAnsi"/>
                <w:sz w:val="20"/>
                <w:szCs w:val="20"/>
              </w:rPr>
              <w:t>(iC27) ha raggiunto il valore di 22,0</w:t>
            </w:r>
            <w:r w:rsidR="00A22B54" w:rsidRPr="009F656B">
              <w:rPr>
                <w:rFonts w:asciiTheme="minorHAnsi" w:hAnsiTheme="minorHAnsi" w:cstheme="minorHAnsi"/>
                <w:sz w:val="20"/>
                <w:szCs w:val="20"/>
              </w:rPr>
              <w:t>%</w:t>
            </w:r>
            <w:r w:rsidR="00C74B6C" w:rsidRPr="009F656B">
              <w:rPr>
                <w:rFonts w:asciiTheme="minorHAnsi" w:hAnsiTheme="minorHAnsi" w:cstheme="minorHAnsi"/>
                <w:sz w:val="20"/>
                <w:szCs w:val="20"/>
              </w:rPr>
              <w:t>, mentre l'indicatore relativo al primo anno (iC28) si attesta a 33,0</w:t>
            </w:r>
            <w:r w:rsidR="00A22B54" w:rsidRPr="009F656B">
              <w:rPr>
                <w:rFonts w:asciiTheme="minorHAnsi" w:hAnsiTheme="minorHAnsi" w:cstheme="minorHAnsi"/>
                <w:sz w:val="20"/>
                <w:szCs w:val="20"/>
              </w:rPr>
              <w:t>%</w:t>
            </w:r>
            <w:r w:rsidR="00C74B6C" w:rsidRPr="009F656B">
              <w:rPr>
                <w:rFonts w:asciiTheme="minorHAnsi" w:hAnsiTheme="minorHAnsi" w:cstheme="minorHAnsi"/>
                <w:sz w:val="20"/>
                <w:szCs w:val="20"/>
              </w:rPr>
              <w:t>, superando sensibilmente le medie di riferimento nazionali e macroregionali.</w:t>
            </w:r>
            <w:r w:rsidR="00AC4EBE" w:rsidRPr="009F656B">
              <w:rPr>
                <w:rFonts w:asciiTheme="minorHAnsi" w:hAnsiTheme="minorHAnsi" w:cstheme="minorHAnsi"/>
                <w:sz w:val="20"/>
                <w:szCs w:val="20"/>
              </w:rPr>
              <w:t xml:space="preserve"> Questi indicatori evidenziano la</w:t>
            </w:r>
            <w:r w:rsidR="00C74B6C" w:rsidRPr="009F656B">
              <w:rPr>
                <w:rFonts w:asciiTheme="minorHAnsi" w:hAnsiTheme="minorHAnsi" w:cstheme="minorHAnsi"/>
                <w:sz w:val="20"/>
                <w:szCs w:val="20"/>
              </w:rPr>
              <w:t xml:space="preserve"> necessità di potenziare l'organico docente per </w:t>
            </w:r>
            <w:r w:rsidR="00E14A0D" w:rsidRPr="009F656B">
              <w:rPr>
                <w:rFonts w:asciiTheme="minorHAnsi" w:hAnsiTheme="minorHAnsi" w:cstheme="minorHAnsi"/>
                <w:sz w:val="20"/>
                <w:szCs w:val="20"/>
              </w:rPr>
              <w:t>ridimensionare</w:t>
            </w:r>
            <w:r w:rsidR="00C74B6C" w:rsidRPr="009F656B">
              <w:rPr>
                <w:rFonts w:asciiTheme="minorHAnsi" w:hAnsiTheme="minorHAnsi" w:cstheme="minorHAnsi"/>
                <w:sz w:val="20"/>
                <w:szCs w:val="20"/>
              </w:rPr>
              <w:t xml:space="preserve"> </w:t>
            </w:r>
            <w:r w:rsidR="00AC4EBE" w:rsidRPr="009F656B">
              <w:rPr>
                <w:rFonts w:asciiTheme="minorHAnsi" w:hAnsiTheme="minorHAnsi" w:cstheme="minorHAnsi"/>
                <w:sz w:val="20"/>
                <w:szCs w:val="20"/>
              </w:rPr>
              <w:t>il</w:t>
            </w:r>
            <w:r w:rsidR="00C74B6C" w:rsidRPr="009F656B">
              <w:rPr>
                <w:rFonts w:asciiTheme="minorHAnsi" w:hAnsiTheme="minorHAnsi" w:cstheme="minorHAnsi"/>
                <w:sz w:val="20"/>
                <w:szCs w:val="20"/>
              </w:rPr>
              <w:t xml:space="preserve"> carico di lavoro e garantire la qualità dei servizi di supporto, anche in considerazione dei futuri pensionamenti.</w:t>
            </w:r>
          </w:p>
          <w:p w14:paraId="105C3646" w14:textId="3220FEC2" w:rsidR="00DB5E57" w:rsidRPr="009F656B" w:rsidRDefault="00AC4EBE" w:rsidP="00A22B54">
            <w:pPr>
              <w:jc w:val="both"/>
              <w:rPr>
                <w:rFonts w:asciiTheme="minorHAnsi" w:hAnsiTheme="minorHAnsi" w:cstheme="minorHAnsi"/>
                <w:sz w:val="20"/>
                <w:szCs w:val="20"/>
              </w:rPr>
            </w:pPr>
            <w:r w:rsidRPr="009F656B">
              <w:rPr>
                <w:rFonts w:asciiTheme="minorHAnsi" w:hAnsiTheme="minorHAnsi" w:cstheme="minorHAnsi"/>
                <w:sz w:val="20"/>
                <w:szCs w:val="20"/>
              </w:rPr>
              <w:t>Un</w:t>
            </w:r>
            <w:r w:rsidR="00E97482" w:rsidRPr="009F656B">
              <w:rPr>
                <w:rFonts w:asciiTheme="minorHAnsi" w:hAnsiTheme="minorHAnsi" w:cstheme="minorHAnsi"/>
                <w:sz w:val="20"/>
                <w:szCs w:val="20"/>
              </w:rPr>
              <w:t>’</w:t>
            </w:r>
            <w:r w:rsidR="00700622" w:rsidRPr="009F656B">
              <w:rPr>
                <w:rFonts w:asciiTheme="minorHAnsi" w:hAnsiTheme="minorHAnsi" w:cstheme="minorHAnsi"/>
                <w:sz w:val="20"/>
                <w:szCs w:val="20"/>
              </w:rPr>
              <w:t xml:space="preserve">area di criticità da evidenziare è </w:t>
            </w:r>
            <w:r w:rsidR="007B7B2C" w:rsidRPr="009F656B">
              <w:rPr>
                <w:rFonts w:asciiTheme="minorHAnsi" w:hAnsiTheme="minorHAnsi" w:cstheme="minorHAnsi"/>
                <w:sz w:val="20"/>
                <w:szCs w:val="20"/>
              </w:rPr>
              <w:t>quella relativa all</w:t>
            </w:r>
            <w:r w:rsidR="00E97482" w:rsidRPr="009F656B">
              <w:rPr>
                <w:rFonts w:asciiTheme="minorHAnsi" w:hAnsiTheme="minorHAnsi" w:cstheme="minorHAnsi"/>
                <w:sz w:val="20"/>
                <w:szCs w:val="20"/>
              </w:rPr>
              <w:t>’</w:t>
            </w:r>
            <w:r w:rsidR="00700622" w:rsidRPr="009F656B">
              <w:rPr>
                <w:rFonts w:asciiTheme="minorHAnsi" w:hAnsiTheme="minorHAnsi" w:cstheme="minorHAnsi"/>
                <w:sz w:val="20"/>
                <w:szCs w:val="20"/>
              </w:rPr>
              <w:t>a</w:t>
            </w:r>
            <w:r w:rsidR="00C74B6C" w:rsidRPr="009F656B">
              <w:rPr>
                <w:rFonts w:asciiTheme="minorHAnsi" w:hAnsiTheme="minorHAnsi" w:cstheme="minorHAnsi"/>
                <w:sz w:val="20"/>
                <w:szCs w:val="20"/>
              </w:rPr>
              <w:t xml:space="preserve">deguatezza delle </w:t>
            </w:r>
            <w:r w:rsidR="00700622" w:rsidRPr="009F656B">
              <w:rPr>
                <w:rFonts w:asciiTheme="minorHAnsi" w:hAnsiTheme="minorHAnsi" w:cstheme="minorHAnsi"/>
                <w:sz w:val="20"/>
                <w:szCs w:val="20"/>
              </w:rPr>
              <w:t>i</w:t>
            </w:r>
            <w:r w:rsidR="00C74B6C" w:rsidRPr="009F656B">
              <w:rPr>
                <w:rFonts w:asciiTheme="minorHAnsi" w:hAnsiTheme="minorHAnsi" w:cstheme="minorHAnsi"/>
                <w:sz w:val="20"/>
                <w:szCs w:val="20"/>
              </w:rPr>
              <w:t xml:space="preserve">nfrastrutture e delle </w:t>
            </w:r>
            <w:r w:rsidR="00700622" w:rsidRPr="009F656B">
              <w:rPr>
                <w:rFonts w:asciiTheme="minorHAnsi" w:hAnsiTheme="minorHAnsi" w:cstheme="minorHAnsi"/>
                <w:sz w:val="20"/>
                <w:szCs w:val="20"/>
              </w:rPr>
              <w:t>d</w:t>
            </w:r>
            <w:r w:rsidR="00C74B6C" w:rsidRPr="009F656B">
              <w:rPr>
                <w:rFonts w:asciiTheme="minorHAnsi" w:hAnsiTheme="minorHAnsi" w:cstheme="minorHAnsi"/>
                <w:sz w:val="20"/>
                <w:szCs w:val="20"/>
              </w:rPr>
              <w:t xml:space="preserve">otazioni </w:t>
            </w:r>
            <w:r w:rsidR="00700622" w:rsidRPr="009F656B">
              <w:rPr>
                <w:rFonts w:asciiTheme="minorHAnsi" w:hAnsiTheme="minorHAnsi" w:cstheme="minorHAnsi"/>
                <w:sz w:val="20"/>
                <w:szCs w:val="20"/>
              </w:rPr>
              <w:t>t</w:t>
            </w:r>
            <w:r w:rsidR="00C74B6C" w:rsidRPr="009F656B">
              <w:rPr>
                <w:rFonts w:asciiTheme="minorHAnsi" w:hAnsiTheme="minorHAnsi" w:cstheme="minorHAnsi"/>
                <w:sz w:val="20"/>
                <w:szCs w:val="20"/>
              </w:rPr>
              <w:t>ecnologiche</w:t>
            </w:r>
            <w:r w:rsidR="007B7B2C" w:rsidRPr="009F656B">
              <w:rPr>
                <w:rFonts w:asciiTheme="minorHAnsi" w:hAnsiTheme="minorHAnsi" w:cstheme="minorHAnsi"/>
                <w:sz w:val="20"/>
                <w:szCs w:val="20"/>
              </w:rPr>
              <w:t xml:space="preserve"> (</w:t>
            </w:r>
            <w:r w:rsidR="00C74B6C" w:rsidRPr="009F656B">
              <w:rPr>
                <w:rFonts w:asciiTheme="minorHAnsi" w:hAnsiTheme="minorHAnsi" w:cstheme="minorHAnsi"/>
                <w:sz w:val="20"/>
                <w:szCs w:val="20"/>
              </w:rPr>
              <w:t>carenze strutturali delle aule e aggiornamento dei laboratori informatici, fattori già oggetto di formale segnalazione</w:t>
            </w:r>
            <w:r w:rsidR="007B7B2C" w:rsidRPr="009F656B">
              <w:rPr>
                <w:rFonts w:asciiTheme="minorHAnsi" w:hAnsiTheme="minorHAnsi" w:cstheme="minorHAnsi"/>
                <w:sz w:val="20"/>
                <w:szCs w:val="20"/>
              </w:rPr>
              <w:t>)</w:t>
            </w:r>
            <w:r w:rsidR="00DB5E57" w:rsidRPr="009F656B">
              <w:rPr>
                <w:rFonts w:asciiTheme="minorHAnsi" w:hAnsiTheme="minorHAnsi" w:cstheme="minorHAnsi"/>
                <w:sz w:val="20"/>
                <w:szCs w:val="20"/>
              </w:rPr>
              <w:t xml:space="preserve">. </w:t>
            </w:r>
            <w:r w:rsidR="00C74B6C" w:rsidRPr="009F656B">
              <w:rPr>
                <w:rFonts w:asciiTheme="minorHAnsi" w:hAnsiTheme="minorHAnsi" w:cstheme="minorHAnsi"/>
                <w:sz w:val="20"/>
                <w:szCs w:val="20"/>
              </w:rPr>
              <w:t>Il permanere di tali criticità logistico-tecnologiche potrebbe compromettere la capacità di accoglienza e la qualità della didattica laboratoriale per un corso di studi</w:t>
            </w:r>
            <w:r w:rsidR="00E97482" w:rsidRPr="009F656B">
              <w:rPr>
                <w:rFonts w:asciiTheme="minorHAnsi" w:hAnsiTheme="minorHAnsi" w:cstheme="minorHAnsi"/>
                <w:sz w:val="20"/>
                <w:szCs w:val="20"/>
              </w:rPr>
              <w:t>o</w:t>
            </w:r>
            <w:r w:rsidR="00C74B6C" w:rsidRPr="009F656B">
              <w:rPr>
                <w:rFonts w:asciiTheme="minorHAnsi" w:hAnsiTheme="minorHAnsi" w:cstheme="minorHAnsi"/>
                <w:sz w:val="20"/>
                <w:szCs w:val="20"/>
              </w:rPr>
              <w:t xml:space="preserve"> altamente strategico per il territorio.</w:t>
            </w:r>
          </w:p>
          <w:p w14:paraId="19047E6D" w14:textId="19CEC121" w:rsidR="00C74B6C" w:rsidRPr="009F656B" w:rsidRDefault="00C74B6C" w:rsidP="00A22B54">
            <w:pPr>
              <w:jc w:val="both"/>
              <w:rPr>
                <w:rFonts w:asciiTheme="minorHAnsi" w:hAnsiTheme="minorHAnsi" w:cstheme="minorHAnsi"/>
                <w:sz w:val="20"/>
                <w:szCs w:val="20"/>
              </w:rPr>
            </w:pPr>
            <w:r w:rsidRPr="009F656B">
              <w:rPr>
                <w:rFonts w:asciiTheme="minorHAnsi" w:hAnsiTheme="minorHAnsi" w:cstheme="minorHAnsi"/>
                <w:sz w:val="20"/>
                <w:szCs w:val="20"/>
              </w:rPr>
              <w:t>Il posizionamento internazionale, sebbene presidiato, presenta margini di miglioramento critici, specialmente nel primo ciclo di studi.</w:t>
            </w:r>
            <w:r w:rsidR="00DB5E57" w:rsidRPr="009F656B">
              <w:rPr>
                <w:rFonts w:asciiTheme="minorHAnsi" w:hAnsiTheme="minorHAnsi" w:cstheme="minorHAnsi"/>
                <w:sz w:val="20"/>
                <w:szCs w:val="20"/>
              </w:rPr>
              <w:t xml:space="preserve"> Per la L-35 si evidenzia una carenza di mobilità in uscita</w:t>
            </w:r>
            <w:r w:rsidR="00DB5E57" w:rsidRPr="009F656B">
              <w:rPr>
                <w:rFonts w:asciiTheme="minorHAnsi" w:hAnsiTheme="minorHAnsi" w:cstheme="minorHAnsi"/>
                <w:b/>
                <w:bCs/>
                <w:sz w:val="20"/>
                <w:szCs w:val="20"/>
              </w:rPr>
              <w:t xml:space="preserve">. </w:t>
            </w:r>
            <w:r w:rsidRPr="009F656B">
              <w:rPr>
                <w:rFonts w:asciiTheme="minorHAnsi" w:hAnsiTheme="minorHAnsi" w:cstheme="minorHAnsi"/>
                <w:sz w:val="20"/>
                <w:szCs w:val="20"/>
              </w:rPr>
              <w:t>Gli indicatori di internazionalizzazione (iC10, iC11) risultano nulli per il 2024, evidenziando la tendenza degli studenti triennali a posticipare le esperienze all'estero alla fase magistrale.</w:t>
            </w:r>
            <w:r w:rsidR="00DB5E57" w:rsidRPr="009F656B">
              <w:rPr>
                <w:rFonts w:asciiTheme="minorHAnsi" w:hAnsiTheme="minorHAnsi" w:cstheme="minorHAnsi"/>
                <w:sz w:val="20"/>
                <w:szCs w:val="20"/>
              </w:rPr>
              <w:t xml:space="preserve"> Anche per la laurea magistrale L-40, n</w:t>
            </w:r>
            <w:r w:rsidRPr="009F656B">
              <w:rPr>
                <w:rFonts w:asciiTheme="minorHAnsi" w:hAnsiTheme="minorHAnsi" w:cstheme="minorHAnsi"/>
                <w:sz w:val="20"/>
                <w:szCs w:val="20"/>
              </w:rPr>
              <w:t>onostante una maggiore attività, i CFU conseguiti all'estero (iC10: 4,2</w:t>
            </w:r>
            <w:r w:rsidR="00DB5E57" w:rsidRPr="009F656B">
              <w:rPr>
                <w:rFonts w:asciiTheme="minorHAnsi" w:hAnsiTheme="minorHAnsi" w:cstheme="minorHAnsi"/>
                <w:sz w:val="20"/>
                <w:szCs w:val="20"/>
              </w:rPr>
              <w:t>%</w:t>
            </w:r>
            <w:r w:rsidRPr="009F656B">
              <w:rPr>
                <w:rFonts w:asciiTheme="minorHAnsi" w:hAnsiTheme="minorHAnsi" w:cstheme="minorHAnsi"/>
                <w:sz w:val="20"/>
                <w:szCs w:val="20"/>
              </w:rPr>
              <w:t>) restano al di sotto della media macroregionale, con una mobilità spesso limitata a periodi brevi per la preparazione della tesi.</w:t>
            </w:r>
          </w:p>
          <w:p w14:paraId="5E608E6F" w14:textId="77777777" w:rsidR="007928B5" w:rsidRPr="009F656B" w:rsidRDefault="00C74B6C" w:rsidP="00E14A0D">
            <w:pPr>
              <w:jc w:val="both"/>
              <w:rPr>
                <w:rFonts w:asciiTheme="minorHAnsi" w:hAnsiTheme="minorHAnsi" w:cstheme="minorHAnsi"/>
                <w:sz w:val="20"/>
                <w:szCs w:val="20"/>
              </w:rPr>
            </w:pPr>
            <w:r w:rsidRPr="009F656B">
              <w:rPr>
                <w:rFonts w:asciiTheme="minorHAnsi" w:hAnsiTheme="minorHAnsi" w:cstheme="minorHAnsi"/>
                <w:sz w:val="20"/>
                <w:szCs w:val="20"/>
              </w:rPr>
              <w:t>Emerge</w:t>
            </w:r>
            <w:r w:rsidR="00EC0720" w:rsidRPr="009F656B">
              <w:rPr>
                <w:rFonts w:asciiTheme="minorHAnsi" w:hAnsiTheme="minorHAnsi" w:cstheme="minorHAnsi"/>
                <w:sz w:val="20"/>
                <w:szCs w:val="20"/>
              </w:rPr>
              <w:t xml:space="preserve">, infine, </w:t>
            </w:r>
            <w:r w:rsidRPr="009F656B">
              <w:rPr>
                <w:rFonts w:asciiTheme="minorHAnsi" w:hAnsiTheme="minorHAnsi" w:cstheme="minorHAnsi"/>
                <w:sz w:val="20"/>
                <w:szCs w:val="20"/>
              </w:rPr>
              <w:t>l'esigenza di rafforzare i servizi di supporto psicologico e orientamento consapevole, al fine di accompagnare</w:t>
            </w:r>
            <w:r w:rsidR="00195597" w:rsidRPr="009F656B">
              <w:rPr>
                <w:rFonts w:asciiTheme="minorHAnsi" w:hAnsiTheme="minorHAnsi" w:cstheme="minorHAnsi"/>
                <w:sz w:val="20"/>
                <w:szCs w:val="20"/>
              </w:rPr>
              <w:t xml:space="preserve"> studentesse e </w:t>
            </w:r>
            <w:r w:rsidRPr="009F656B">
              <w:rPr>
                <w:rFonts w:asciiTheme="minorHAnsi" w:hAnsiTheme="minorHAnsi" w:cstheme="minorHAnsi"/>
                <w:sz w:val="20"/>
                <w:szCs w:val="20"/>
              </w:rPr>
              <w:t>studenti nella gestione delle criticità personali e accademiche, prevenendo fenomeni di dispersione.</w:t>
            </w:r>
          </w:p>
          <w:p w14:paraId="0967E686" w14:textId="6DD99164" w:rsidR="007207EB" w:rsidRPr="009F656B" w:rsidRDefault="007207EB" w:rsidP="00E14A0D">
            <w:pPr>
              <w:jc w:val="both"/>
              <w:rPr>
                <w:rFonts w:asciiTheme="minorHAnsi" w:hAnsiTheme="minorHAnsi" w:cstheme="minorHAnsi"/>
                <w:sz w:val="20"/>
                <w:szCs w:val="20"/>
              </w:rPr>
            </w:pPr>
            <w:r w:rsidRPr="009F656B">
              <w:rPr>
                <w:rFonts w:asciiTheme="minorHAnsi" w:hAnsiTheme="minorHAnsi" w:cstheme="minorHAnsi"/>
                <w:sz w:val="20"/>
                <w:szCs w:val="20"/>
              </w:rPr>
              <w:t>Si segnala che i docenti</w:t>
            </w:r>
            <w:r w:rsidR="000838C5" w:rsidRPr="009F656B">
              <w:rPr>
                <w:rFonts w:asciiTheme="minorHAnsi" w:hAnsiTheme="minorHAnsi" w:cstheme="minorHAnsi"/>
                <w:sz w:val="20"/>
                <w:szCs w:val="20"/>
              </w:rPr>
              <w:t xml:space="preserve"> del DM </w:t>
            </w:r>
            <w:r w:rsidRPr="009F656B">
              <w:rPr>
                <w:rFonts w:asciiTheme="minorHAnsi" w:hAnsiTheme="minorHAnsi" w:cstheme="minorHAnsi"/>
                <w:sz w:val="20"/>
                <w:szCs w:val="20"/>
              </w:rPr>
              <w:t xml:space="preserve">concorrono alla copertura </w:t>
            </w:r>
            <w:r w:rsidR="000838C5" w:rsidRPr="009F656B">
              <w:rPr>
                <w:rFonts w:asciiTheme="minorHAnsi" w:hAnsiTheme="minorHAnsi" w:cstheme="minorHAnsi"/>
                <w:sz w:val="20"/>
                <w:szCs w:val="20"/>
              </w:rPr>
              <w:t>degli</w:t>
            </w:r>
            <w:r w:rsidRPr="009F656B">
              <w:rPr>
                <w:rFonts w:asciiTheme="minorHAnsi" w:hAnsiTheme="minorHAnsi" w:cstheme="minorHAnsi"/>
                <w:sz w:val="20"/>
                <w:szCs w:val="20"/>
              </w:rPr>
              <w:t xml:space="preserve"> insegnamenti </w:t>
            </w:r>
            <w:r w:rsidR="000838C5" w:rsidRPr="009F656B">
              <w:rPr>
                <w:rFonts w:asciiTheme="minorHAnsi" w:hAnsiTheme="minorHAnsi" w:cstheme="minorHAnsi"/>
                <w:sz w:val="20"/>
                <w:szCs w:val="20"/>
              </w:rPr>
              <w:t xml:space="preserve">non solo dei due </w:t>
            </w:r>
            <w:proofErr w:type="spellStart"/>
            <w:r w:rsidR="000838C5" w:rsidRPr="009F656B">
              <w:rPr>
                <w:rFonts w:asciiTheme="minorHAnsi" w:hAnsiTheme="minorHAnsi" w:cstheme="minorHAnsi"/>
                <w:sz w:val="20"/>
                <w:szCs w:val="20"/>
              </w:rPr>
              <w:t>CdS</w:t>
            </w:r>
            <w:proofErr w:type="spellEnd"/>
            <w:r w:rsidR="000838C5" w:rsidRPr="009F656B">
              <w:rPr>
                <w:rFonts w:asciiTheme="minorHAnsi" w:hAnsiTheme="minorHAnsi" w:cstheme="minorHAnsi"/>
                <w:sz w:val="20"/>
                <w:szCs w:val="20"/>
              </w:rPr>
              <w:t xml:space="preserve"> L-35 e LM-40 (afferenti al DM) ma anche </w:t>
            </w:r>
            <w:r w:rsidRPr="009F656B">
              <w:rPr>
                <w:rFonts w:asciiTheme="minorHAnsi" w:hAnsiTheme="minorHAnsi" w:cstheme="minorHAnsi"/>
                <w:sz w:val="20"/>
                <w:szCs w:val="20"/>
              </w:rPr>
              <w:t>di</w:t>
            </w:r>
            <w:r w:rsidR="000838C5" w:rsidRPr="009F656B">
              <w:rPr>
                <w:rFonts w:asciiTheme="minorHAnsi" w:hAnsiTheme="minorHAnsi" w:cstheme="minorHAnsi"/>
                <w:sz w:val="20"/>
                <w:szCs w:val="20"/>
              </w:rPr>
              <w:t xml:space="preserve"> quelli di</w:t>
            </w:r>
            <w:r w:rsidRPr="009F656B">
              <w:rPr>
                <w:rFonts w:asciiTheme="minorHAnsi" w:hAnsiTheme="minorHAnsi" w:cstheme="minorHAnsi"/>
                <w:sz w:val="20"/>
                <w:szCs w:val="20"/>
              </w:rPr>
              <w:t xml:space="preserve"> ar</w:t>
            </w:r>
            <w:r w:rsidR="000838C5" w:rsidRPr="009F656B">
              <w:rPr>
                <w:rFonts w:asciiTheme="minorHAnsi" w:hAnsiTheme="minorHAnsi" w:cstheme="minorHAnsi"/>
                <w:sz w:val="20"/>
                <w:szCs w:val="20"/>
              </w:rPr>
              <w:t>i</w:t>
            </w:r>
            <w:r w:rsidRPr="009F656B">
              <w:rPr>
                <w:rFonts w:asciiTheme="minorHAnsi" w:hAnsiTheme="minorHAnsi" w:cstheme="minorHAnsi"/>
                <w:sz w:val="20"/>
                <w:szCs w:val="20"/>
              </w:rPr>
              <w:t xml:space="preserve">a matematica svolti nell’ambito di altri </w:t>
            </w:r>
            <w:proofErr w:type="spellStart"/>
            <w:r w:rsidRPr="009F656B">
              <w:rPr>
                <w:rFonts w:asciiTheme="minorHAnsi" w:hAnsiTheme="minorHAnsi" w:cstheme="minorHAnsi"/>
                <w:sz w:val="20"/>
                <w:szCs w:val="20"/>
              </w:rPr>
              <w:t>CdS</w:t>
            </w:r>
            <w:proofErr w:type="spellEnd"/>
            <w:r w:rsidRPr="009F656B">
              <w:rPr>
                <w:rFonts w:asciiTheme="minorHAnsi" w:hAnsiTheme="minorHAnsi" w:cstheme="minorHAnsi"/>
                <w:sz w:val="20"/>
                <w:szCs w:val="20"/>
              </w:rPr>
              <w:t xml:space="preserve"> di UNIBA</w:t>
            </w:r>
            <w:r w:rsidR="000838C5" w:rsidRPr="009F656B">
              <w:rPr>
                <w:rFonts w:asciiTheme="minorHAnsi" w:hAnsiTheme="minorHAnsi" w:cstheme="minorHAnsi"/>
                <w:sz w:val="20"/>
                <w:szCs w:val="20"/>
              </w:rPr>
              <w:t xml:space="preserve">. Purtroppo, il </w:t>
            </w:r>
            <w:r w:rsidRPr="009F656B">
              <w:rPr>
                <w:rFonts w:asciiTheme="minorHAnsi" w:hAnsiTheme="minorHAnsi" w:cstheme="minorHAnsi"/>
                <w:sz w:val="20"/>
                <w:szCs w:val="20"/>
              </w:rPr>
              <w:t>numero</w:t>
            </w:r>
            <w:r w:rsidR="000838C5" w:rsidRPr="009F656B">
              <w:rPr>
                <w:rFonts w:asciiTheme="minorHAnsi" w:hAnsiTheme="minorHAnsi" w:cstheme="minorHAnsi"/>
                <w:sz w:val="20"/>
                <w:szCs w:val="20"/>
              </w:rPr>
              <w:t xml:space="preserve"> di docenti del DM </w:t>
            </w:r>
            <w:r w:rsidRPr="009F656B">
              <w:rPr>
                <w:rFonts w:asciiTheme="minorHAnsi" w:hAnsiTheme="minorHAnsi" w:cstheme="minorHAnsi"/>
                <w:sz w:val="20"/>
                <w:szCs w:val="20"/>
              </w:rPr>
              <w:t>non è sufficiente a garantire la copertura di tutt</w:t>
            </w:r>
            <w:r w:rsidR="000838C5" w:rsidRPr="009F656B">
              <w:rPr>
                <w:rFonts w:asciiTheme="minorHAnsi" w:hAnsiTheme="minorHAnsi" w:cstheme="minorHAnsi"/>
                <w:sz w:val="20"/>
                <w:szCs w:val="20"/>
              </w:rPr>
              <w:t>i gli insegnamenti per i quali sono richieste competenze matematiche.</w:t>
            </w:r>
            <w:r w:rsidR="00686059" w:rsidRPr="009F656B">
              <w:rPr>
                <w:rFonts w:asciiTheme="minorHAnsi" w:hAnsiTheme="minorHAnsi" w:cstheme="minorHAnsi"/>
                <w:sz w:val="20"/>
                <w:szCs w:val="20"/>
              </w:rPr>
              <w:t xml:space="preserve"> T</w:t>
            </w:r>
            <w:r w:rsidR="00686059" w:rsidRPr="009F656B">
              <w:rPr>
                <w:rFonts w:asciiTheme="minorHAnsi" w:hAnsiTheme="minorHAnsi" w:cstheme="minorHAnsi"/>
                <w:sz w:val="20"/>
                <w:szCs w:val="20"/>
              </w:rPr>
              <w:t>ra il 2026 e il 2027 è prevista l’andata in quiescenza di 3 docenti di I fascia e 1 docente di II fascia per cui l’offerta formativa garantita diminuirà ulteriormente.</w:t>
            </w:r>
          </w:p>
        </w:tc>
      </w:tr>
    </w:tbl>
    <w:p w14:paraId="292E1745" w14:textId="2FDFC62F" w:rsidR="000F3609" w:rsidRPr="00EC0720" w:rsidRDefault="000F3609" w:rsidP="000F3609">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rPr>
      </w:pPr>
      <w:r w:rsidRPr="00EC0720">
        <w:rPr>
          <w:rFonts w:ascii="Calibri" w:eastAsia="Calibri" w:hAnsi="Calibri" w:cs="Lucida Sans Unicode"/>
          <w:b/>
          <w:color w:val="FFFFFF"/>
        </w:rPr>
        <w:t xml:space="preserve">AZIONI </w:t>
      </w:r>
      <w:r w:rsidR="00957FCE" w:rsidRPr="00EC0720">
        <w:rPr>
          <w:rFonts w:ascii="Calibri" w:eastAsia="Calibri" w:hAnsi="Calibri" w:cs="Lucida Sans Unicode"/>
          <w:b/>
          <w:color w:val="FFFFFF"/>
        </w:rPr>
        <w:t>DI MIGLIORAMENTO</w:t>
      </w:r>
    </w:p>
    <w:tbl>
      <w:tblPr>
        <w:tblStyle w:val="Grigliatabella"/>
        <w:tblW w:w="0" w:type="auto"/>
        <w:tblLook w:val="04A0" w:firstRow="1" w:lastRow="0" w:firstColumn="1" w:lastColumn="0" w:noHBand="0" w:noVBand="1"/>
      </w:tblPr>
      <w:tblGrid>
        <w:gridCol w:w="9622"/>
      </w:tblGrid>
      <w:tr w:rsidR="001C1FEA" w:rsidRPr="00EC0720" w14:paraId="6E4AF137" w14:textId="77777777" w:rsidTr="00CD153D">
        <w:trPr>
          <w:trHeight w:val="934"/>
        </w:trPr>
        <w:tc>
          <w:tcPr>
            <w:tcW w:w="9622" w:type="dxa"/>
          </w:tcPr>
          <w:p w14:paraId="76A89996" w14:textId="3749E920" w:rsidR="00C73ACF" w:rsidRPr="009F656B" w:rsidRDefault="001C1FEA" w:rsidP="00B65EDE">
            <w:pPr>
              <w:spacing w:before="120"/>
              <w:jc w:val="both"/>
              <w:rPr>
                <w:rFonts w:ascii="Calibri" w:eastAsia="Calibri" w:hAnsi="Calibri" w:cs="Lucida Sans Unicode"/>
                <w:i/>
                <w:sz w:val="20"/>
                <w:szCs w:val="20"/>
              </w:rPr>
            </w:pPr>
            <w:r w:rsidRPr="009F656B">
              <w:rPr>
                <w:rFonts w:ascii="Calibri" w:eastAsia="Calibri" w:hAnsi="Calibri" w:cs="Lucida Sans Unicode"/>
                <w:i/>
                <w:sz w:val="20"/>
                <w:szCs w:val="20"/>
              </w:rPr>
              <w:t xml:space="preserve">In relazione alle criticità/aree di miglioramento </w:t>
            </w:r>
            <w:r w:rsidR="00DC4EAB" w:rsidRPr="009F656B">
              <w:rPr>
                <w:rFonts w:ascii="Calibri" w:eastAsia="Calibri" w:hAnsi="Calibri" w:cs="Lucida Sans Unicode"/>
                <w:i/>
                <w:sz w:val="20"/>
                <w:szCs w:val="20"/>
              </w:rPr>
              <w:t>individuate</w:t>
            </w:r>
            <w:r w:rsidRPr="009F656B">
              <w:rPr>
                <w:rFonts w:ascii="Calibri" w:eastAsia="Calibri" w:hAnsi="Calibri" w:cs="Lucida Sans Unicode"/>
                <w:i/>
                <w:sz w:val="20"/>
                <w:szCs w:val="20"/>
              </w:rPr>
              <w:t xml:space="preserve"> descrivere le azioni correttive/migliorative che si intende avviare</w:t>
            </w:r>
            <w:r w:rsidR="00C73ACF" w:rsidRPr="009F656B">
              <w:rPr>
                <w:rFonts w:ascii="Calibri" w:eastAsia="Calibri" w:hAnsi="Calibri" w:cs="Lucida Sans Unicode"/>
                <w:i/>
                <w:sz w:val="20"/>
                <w:szCs w:val="20"/>
              </w:rPr>
              <w:t>, precisando per ciascuna di esse:</w:t>
            </w:r>
          </w:p>
          <w:p w14:paraId="0E2D52DF" w14:textId="7EE931B2" w:rsidR="00C73ACF" w:rsidRPr="009F656B" w:rsidRDefault="00C73ACF" w:rsidP="00B65EDE">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ambito di competenza del Dipartimento</w:t>
            </w:r>
          </w:p>
          <w:p w14:paraId="27675CA8" w14:textId="59B2046B" w:rsidR="00C73ACF" w:rsidRPr="009F656B" w:rsidRDefault="00C73ACF" w:rsidP="00B65EDE">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obiettivi e target misurabi</w:t>
            </w:r>
            <w:r w:rsidR="006C3F2E" w:rsidRPr="009F656B">
              <w:rPr>
                <w:rFonts w:ascii="Calibri" w:eastAsia="Calibri" w:hAnsi="Calibri" w:cs="Lucida Sans Unicode"/>
                <w:i/>
                <w:sz w:val="20"/>
                <w:szCs w:val="20"/>
                <w:lang w:eastAsia="it-IT"/>
              </w:rPr>
              <w:t>li</w:t>
            </w:r>
            <w:r w:rsidRPr="009F656B">
              <w:rPr>
                <w:rFonts w:ascii="Calibri" w:eastAsia="Calibri" w:hAnsi="Calibri" w:cs="Lucida Sans Unicode"/>
                <w:i/>
                <w:sz w:val="20"/>
                <w:szCs w:val="20"/>
                <w:lang w:eastAsia="it-IT"/>
              </w:rPr>
              <w:t xml:space="preserve"> ai fini del monitoraggio</w:t>
            </w:r>
          </w:p>
          <w:p w14:paraId="1428A9A5" w14:textId="4EB66977" w:rsidR="00C73ACF" w:rsidRPr="009F656B" w:rsidRDefault="00C73ACF" w:rsidP="00B65EDE">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responsabilità/referente</w:t>
            </w:r>
          </w:p>
          <w:p w14:paraId="6BA160BF" w14:textId="139735C8" w:rsidR="00C73ACF" w:rsidRPr="009F656B" w:rsidRDefault="00C73ACF" w:rsidP="00B65EDE">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tempistiche</w:t>
            </w:r>
          </w:p>
          <w:p w14:paraId="2AD2A684" w14:textId="2B21F2F3" w:rsidR="001C1FEA" w:rsidRPr="009F656B" w:rsidRDefault="00C73ACF" w:rsidP="00B65EDE">
            <w:pPr>
              <w:pStyle w:val="Paragrafoelenco"/>
              <w:numPr>
                <w:ilvl w:val="0"/>
                <w:numId w:val="12"/>
              </w:numPr>
              <w:ind w:left="714" w:hanging="357"/>
              <w:jc w:val="both"/>
              <w:rPr>
                <w:sz w:val="21"/>
                <w:szCs w:val="21"/>
              </w:rPr>
            </w:pPr>
            <w:r w:rsidRPr="009F656B">
              <w:rPr>
                <w:rFonts w:ascii="Calibri" w:eastAsia="Calibri" w:hAnsi="Calibri" w:cs="Lucida Sans Unicode"/>
                <w:i/>
                <w:sz w:val="20"/>
                <w:szCs w:val="20"/>
                <w:lang w:eastAsia="it-IT"/>
              </w:rPr>
              <w:t>risorse necessarie (umane, finanziarie, strutturali ecc</w:t>
            </w:r>
            <w:r w:rsidRPr="009F656B">
              <w:rPr>
                <w:rFonts w:ascii="Calibri" w:eastAsia="Calibri" w:hAnsi="Calibri" w:cs="Calibri"/>
                <w:i/>
                <w:iCs/>
                <w:sz w:val="24"/>
                <w:szCs w:val="24"/>
              </w:rPr>
              <w:t>.)</w:t>
            </w:r>
            <w:r w:rsidR="001C1FEA" w:rsidRPr="009F656B">
              <w:rPr>
                <w:rFonts w:ascii="Calibri" w:eastAsia="Calibri" w:hAnsi="Calibri" w:cs="Lucida Sans Unicode"/>
                <w:i/>
                <w:strike/>
                <w:sz w:val="20"/>
                <w:szCs w:val="20"/>
                <w:lang w:eastAsia="it-IT"/>
              </w:rPr>
              <w:t xml:space="preserve"> </w:t>
            </w:r>
          </w:p>
        </w:tc>
      </w:tr>
      <w:tr w:rsidR="00C16D9D" w14:paraId="4B65331F" w14:textId="77777777" w:rsidTr="00CF4D13">
        <w:trPr>
          <w:trHeight w:val="796"/>
        </w:trPr>
        <w:tc>
          <w:tcPr>
            <w:tcW w:w="9622" w:type="dxa"/>
          </w:tcPr>
          <w:p w14:paraId="7BB30C2B" w14:textId="3ABFD895" w:rsidR="009807A3" w:rsidRPr="009F656B" w:rsidRDefault="00FC4AAD" w:rsidP="00B65EDE">
            <w:pPr>
              <w:jc w:val="both"/>
              <w:rPr>
                <w:rFonts w:ascii="Calibri" w:eastAsia="Calibri" w:hAnsi="Calibri" w:cs="Lucida Sans Unicode"/>
                <w:b/>
                <w:bCs/>
                <w:i/>
                <w:sz w:val="20"/>
                <w:szCs w:val="20"/>
              </w:rPr>
            </w:pPr>
            <w:r w:rsidRPr="009F656B">
              <w:rPr>
                <w:rFonts w:ascii="Calibri" w:eastAsia="Calibri" w:hAnsi="Calibri" w:cs="Lucida Sans Unicode"/>
                <w:b/>
                <w:bCs/>
                <w:i/>
                <w:sz w:val="20"/>
                <w:szCs w:val="20"/>
              </w:rPr>
              <w:t>Azione correttiva</w:t>
            </w:r>
            <w:r w:rsidR="0084143F" w:rsidRPr="009F656B">
              <w:rPr>
                <w:rFonts w:ascii="Calibri" w:eastAsia="Calibri" w:hAnsi="Calibri" w:cs="Lucida Sans Unicode"/>
                <w:b/>
                <w:bCs/>
                <w:i/>
                <w:sz w:val="20"/>
                <w:szCs w:val="20"/>
              </w:rPr>
              <w:t xml:space="preserve"> 1</w:t>
            </w:r>
            <w:r w:rsidR="003A119F" w:rsidRPr="009F656B">
              <w:rPr>
                <w:rFonts w:ascii="Calibri" w:eastAsia="Calibri" w:hAnsi="Calibri" w:cs="Lucida Sans Unicode"/>
                <w:b/>
                <w:bCs/>
                <w:i/>
                <w:sz w:val="20"/>
                <w:szCs w:val="20"/>
              </w:rPr>
              <w:t>)</w:t>
            </w:r>
            <w:r w:rsidRPr="009F656B">
              <w:rPr>
                <w:rFonts w:ascii="Calibri" w:eastAsia="Calibri" w:hAnsi="Calibri" w:cs="Lucida Sans Unicode"/>
                <w:b/>
                <w:bCs/>
                <w:i/>
                <w:sz w:val="20"/>
                <w:szCs w:val="20"/>
              </w:rPr>
              <w:t xml:space="preserve"> Promozione dell'internazionalizzazione e della mobilità (L-35 e LM-40)</w:t>
            </w:r>
          </w:p>
          <w:p w14:paraId="2A3BE7D6" w14:textId="7319BA81" w:rsidR="009807A3" w:rsidRPr="009F656B" w:rsidRDefault="00686059" w:rsidP="007B5616">
            <w:pPr>
              <w:pStyle w:val="Paragrafoelenco"/>
              <w:numPr>
                <w:ilvl w:val="0"/>
                <w:numId w:val="17"/>
              </w:numPr>
              <w:jc w:val="both"/>
              <w:rPr>
                <w:rFonts w:ascii="Calibri" w:eastAsia="Calibri" w:hAnsi="Calibri" w:cs="Lucida Sans Unicode"/>
                <w:i/>
                <w:sz w:val="20"/>
                <w:szCs w:val="20"/>
              </w:rPr>
            </w:pPr>
            <w:r w:rsidRPr="009F656B">
              <w:rPr>
                <w:rFonts w:ascii="Calibri" w:eastAsia="Calibri" w:hAnsi="Calibri" w:cs="Lucida Sans Unicode"/>
                <w:i/>
                <w:sz w:val="20"/>
                <w:szCs w:val="20"/>
              </w:rPr>
              <w:t>a</w:t>
            </w:r>
            <w:r w:rsidR="00FC4AAD" w:rsidRPr="009F656B">
              <w:rPr>
                <w:rFonts w:ascii="Calibri" w:eastAsia="Calibri" w:hAnsi="Calibri" w:cs="Lucida Sans Unicode"/>
                <w:i/>
                <w:sz w:val="20"/>
                <w:szCs w:val="20"/>
              </w:rPr>
              <w:t xml:space="preserve">mbito di competenza del Dipartimento: </w:t>
            </w:r>
            <w:r w:rsidR="00FC4AAD" w:rsidRPr="009F656B">
              <w:rPr>
                <w:rFonts w:ascii="Calibri" w:eastAsia="Calibri" w:hAnsi="Calibri" w:cs="Lucida Sans Unicode"/>
                <w:iCs/>
                <w:sz w:val="20"/>
                <w:szCs w:val="20"/>
              </w:rPr>
              <w:t>Coordinamento dei programmi di scambio</w:t>
            </w:r>
            <w:r w:rsidR="00846AF4" w:rsidRPr="009F656B">
              <w:rPr>
                <w:rFonts w:ascii="Calibri" w:eastAsia="Calibri" w:hAnsi="Calibri" w:cs="Lucida Sans Unicode"/>
                <w:iCs/>
                <w:sz w:val="20"/>
                <w:szCs w:val="20"/>
              </w:rPr>
              <w:t>, aggiornamento di una pagina web dedi</w:t>
            </w:r>
            <w:r w:rsidR="00E86C37" w:rsidRPr="009F656B">
              <w:rPr>
                <w:rFonts w:ascii="Calibri" w:eastAsia="Calibri" w:hAnsi="Calibri" w:cs="Lucida Sans Unicode"/>
                <w:iCs/>
                <w:sz w:val="20"/>
                <w:szCs w:val="20"/>
              </w:rPr>
              <w:t>cata</w:t>
            </w:r>
            <w:r w:rsidR="00FC4AAD" w:rsidRPr="009F656B">
              <w:rPr>
                <w:rFonts w:ascii="Calibri" w:eastAsia="Calibri" w:hAnsi="Calibri" w:cs="Lucida Sans Unicode"/>
                <w:iCs/>
                <w:sz w:val="20"/>
                <w:szCs w:val="20"/>
              </w:rPr>
              <w:t xml:space="preserve"> e promozione delle opportunità internazionali</w:t>
            </w:r>
            <w:r w:rsidR="00E86C37" w:rsidRPr="009F656B">
              <w:rPr>
                <w:rFonts w:ascii="Calibri" w:eastAsia="Calibri" w:hAnsi="Calibri" w:cs="Lucida Sans Unicode"/>
                <w:iCs/>
                <w:sz w:val="20"/>
                <w:szCs w:val="20"/>
              </w:rPr>
              <w:t xml:space="preserve"> anche via social</w:t>
            </w:r>
          </w:p>
          <w:p w14:paraId="54B02416" w14:textId="65D8C2FB" w:rsidR="009807A3" w:rsidRPr="009F656B" w:rsidRDefault="00686059" w:rsidP="007B5616">
            <w:pPr>
              <w:pStyle w:val="Paragrafoelenco"/>
              <w:numPr>
                <w:ilvl w:val="0"/>
                <w:numId w:val="17"/>
              </w:numPr>
              <w:jc w:val="both"/>
              <w:rPr>
                <w:rFonts w:ascii="Calibri" w:eastAsia="Calibri" w:hAnsi="Calibri" w:cs="Lucida Sans Unicode"/>
                <w:iCs/>
                <w:sz w:val="20"/>
                <w:szCs w:val="20"/>
              </w:rPr>
            </w:pPr>
            <w:r w:rsidRPr="009F656B">
              <w:rPr>
                <w:rFonts w:ascii="Calibri" w:eastAsia="Calibri" w:hAnsi="Calibri" w:cs="Lucida Sans Unicode"/>
                <w:i/>
                <w:sz w:val="20"/>
                <w:szCs w:val="20"/>
              </w:rPr>
              <w:t>o</w:t>
            </w:r>
            <w:r w:rsidR="00FC4AAD" w:rsidRPr="009F656B">
              <w:rPr>
                <w:rFonts w:ascii="Calibri" w:eastAsia="Calibri" w:hAnsi="Calibri" w:cs="Lucida Sans Unicode"/>
                <w:i/>
                <w:sz w:val="20"/>
                <w:szCs w:val="20"/>
              </w:rPr>
              <w:t xml:space="preserve">biettivi e target misurabili ai fini del monitoraggio: </w:t>
            </w:r>
            <w:r w:rsidR="00FC4AAD" w:rsidRPr="009F656B">
              <w:rPr>
                <w:rFonts w:ascii="Calibri" w:eastAsia="Calibri" w:hAnsi="Calibri" w:cs="Lucida Sans Unicode"/>
                <w:iCs/>
                <w:sz w:val="20"/>
                <w:szCs w:val="20"/>
              </w:rPr>
              <w:t>Incremento della percentuale di CFU conseguiti all'estero (iC10, iC11 &gt; 0‰)</w:t>
            </w:r>
          </w:p>
          <w:p w14:paraId="04ABC62B" w14:textId="37C795B9" w:rsidR="009807A3" w:rsidRPr="009F656B" w:rsidRDefault="00686059" w:rsidP="007B5616">
            <w:pPr>
              <w:pStyle w:val="Paragrafoelenco"/>
              <w:numPr>
                <w:ilvl w:val="0"/>
                <w:numId w:val="17"/>
              </w:numPr>
              <w:jc w:val="both"/>
              <w:rPr>
                <w:rFonts w:ascii="Calibri" w:eastAsia="Calibri" w:hAnsi="Calibri" w:cs="Lucida Sans Unicode"/>
                <w:i/>
                <w:sz w:val="20"/>
                <w:szCs w:val="20"/>
              </w:rPr>
            </w:pPr>
            <w:r w:rsidRPr="009F656B">
              <w:rPr>
                <w:rFonts w:ascii="Calibri" w:eastAsia="Calibri" w:hAnsi="Calibri" w:cs="Lucida Sans Unicode"/>
                <w:i/>
                <w:sz w:val="20"/>
                <w:szCs w:val="20"/>
              </w:rPr>
              <w:t>r</w:t>
            </w:r>
            <w:r w:rsidR="00FC4AAD" w:rsidRPr="009F656B">
              <w:rPr>
                <w:rFonts w:ascii="Calibri" w:eastAsia="Calibri" w:hAnsi="Calibri" w:cs="Lucida Sans Unicode"/>
                <w:i/>
                <w:sz w:val="20"/>
                <w:szCs w:val="20"/>
              </w:rPr>
              <w:t xml:space="preserve">esponsabilità/referente: </w:t>
            </w:r>
            <w:r w:rsidR="00FC4AAD" w:rsidRPr="009F656B">
              <w:rPr>
                <w:rFonts w:ascii="Calibri" w:eastAsia="Calibri" w:hAnsi="Calibri" w:cs="Lucida Sans Unicode"/>
                <w:iCs/>
                <w:sz w:val="20"/>
                <w:szCs w:val="20"/>
              </w:rPr>
              <w:t>Delegat</w:t>
            </w:r>
            <w:r w:rsidR="00F85861" w:rsidRPr="009F656B">
              <w:rPr>
                <w:rFonts w:ascii="Calibri" w:eastAsia="Calibri" w:hAnsi="Calibri" w:cs="Lucida Sans Unicode"/>
                <w:iCs/>
                <w:sz w:val="20"/>
                <w:szCs w:val="20"/>
              </w:rPr>
              <w:t>a</w:t>
            </w:r>
            <w:r w:rsidR="00FC4AAD" w:rsidRPr="009F656B">
              <w:rPr>
                <w:rFonts w:ascii="Calibri" w:eastAsia="Calibri" w:hAnsi="Calibri" w:cs="Lucida Sans Unicode"/>
                <w:iCs/>
                <w:sz w:val="20"/>
                <w:szCs w:val="20"/>
              </w:rPr>
              <w:t xml:space="preserve"> all'Erasmus</w:t>
            </w:r>
            <w:r w:rsidR="001A266D" w:rsidRPr="009F656B">
              <w:rPr>
                <w:rFonts w:ascii="Calibri" w:eastAsia="Calibri" w:hAnsi="Calibri" w:cs="Lucida Sans Unicode"/>
                <w:iCs/>
                <w:sz w:val="20"/>
                <w:szCs w:val="20"/>
              </w:rPr>
              <w:t xml:space="preserve">, Delegato </w:t>
            </w:r>
            <w:r w:rsidR="00FC4AAD" w:rsidRPr="009F656B">
              <w:rPr>
                <w:rFonts w:ascii="Calibri" w:eastAsia="Calibri" w:hAnsi="Calibri" w:cs="Lucida Sans Unicode"/>
                <w:iCs/>
                <w:sz w:val="20"/>
                <w:szCs w:val="20"/>
              </w:rPr>
              <w:t>all'Internazionalizzazione</w:t>
            </w:r>
            <w:r w:rsidR="001A266D" w:rsidRPr="009F656B">
              <w:rPr>
                <w:rFonts w:ascii="Calibri" w:eastAsia="Calibri" w:hAnsi="Calibri" w:cs="Lucida Sans Unicode"/>
                <w:iCs/>
                <w:sz w:val="20"/>
                <w:szCs w:val="20"/>
              </w:rPr>
              <w:t>,</w:t>
            </w:r>
            <w:r w:rsidR="00FC4AAD" w:rsidRPr="009F656B">
              <w:rPr>
                <w:rFonts w:ascii="Calibri" w:eastAsia="Calibri" w:hAnsi="Calibri" w:cs="Lucida Sans Unicode"/>
                <w:iCs/>
                <w:sz w:val="20"/>
                <w:szCs w:val="20"/>
              </w:rPr>
              <w:t xml:space="preserve"> Coordinat</w:t>
            </w:r>
            <w:r w:rsidR="00F85861" w:rsidRPr="009F656B">
              <w:rPr>
                <w:rFonts w:ascii="Calibri" w:eastAsia="Calibri" w:hAnsi="Calibri" w:cs="Lucida Sans Unicode"/>
                <w:iCs/>
                <w:sz w:val="20"/>
                <w:szCs w:val="20"/>
              </w:rPr>
              <w:t>ric</w:t>
            </w:r>
            <w:r w:rsidR="001A266D" w:rsidRPr="009F656B">
              <w:rPr>
                <w:rFonts w:ascii="Calibri" w:eastAsia="Calibri" w:hAnsi="Calibri" w:cs="Lucida Sans Unicode"/>
                <w:iCs/>
                <w:sz w:val="20"/>
                <w:szCs w:val="20"/>
              </w:rPr>
              <w:t>e</w:t>
            </w:r>
            <w:r w:rsidR="00FC4AAD" w:rsidRPr="009F656B">
              <w:rPr>
                <w:rFonts w:ascii="Calibri" w:eastAsia="Calibri" w:hAnsi="Calibri" w:cs="Lucida Sans Unicode"/>
                <w:iCs/>
                <w:sz w:val="20"/>
                <w:szCs w:val="20"/>
              </w:rPr>
              <w:t xml:space="preserve"> de</w:t>
            </w:r>
            <w:r w:rsidR="001A266D" w:rsidRPr="009F656B">
              <w:rPr>
                <w:rFonts w:ascii="Calibri" w:eastAsia="Calibri" w:hAnsi="Calibri" w:cs="Lucida Sans Unicode"/>
                <w:iCs/>
                <w:sz w:val="20"/>
                <w:szCs w:val="20"/>
              </w:rPr>
              <w:t>i</w:t>
            </w:r>
            <w:r w:rsidR="00FC4AAD" w:rsidRPr="009F656B">
              <w:rPr>
                <w:rFonts w:ascii="Calibri" w:eastAsia="Calibri" w:hAnsi="Calibri" w:cs="Lucida Sans Unicode"/>
                <w:iCs/>
                <w:sz w:val="20"/>
                <w:szCs w:val="20"/>
              </w:rPr>
              <w:t xml:space="preserve"> </w:t>
            </w:r>
            <w:proofErr w:type="spellStart"/>
            <w:r w:rsidR="00FC4AAD" w:rsidRPr="009F656B">
              <w:rPr>
                <w:rFonts w:ascii="Calibri" w:eastAsia="Calibri" w:hAnsi="Calibri" w:cs="Lucida Sans Unicode"/>
                <w:iCs/>
                <w:sz w:val="20"/>
                <w:szCs w:val="20"/>
              </w:rPr>
              <w:t>CdS</w:t>
            </w:r>
            <w:proofErr w:type="spellEnd"/>
            <w:r w:rsidR="00E83971" w:rsidRPr="009F656B">
              <w:rPr>
                <w:rFonts w:ascii="Calibri" w:eastAsia="Calibri" w:hAnsi="Calibri" w:cs="Lucida Sans Unicode"/>
                <w:iCs/>
                <w:sz w:val="20"/>
                <w:szCs w:val="20"/>
              </w:rPr>
              <w:t xml:space="preserve">, </w:t>
            </w:r>
            <w:r w:rsidR="00E83971" w:rsidRPr="009F656B">
              <w:rPr>
                <w:rFonts w:asciiTheme="minorHAnsi" w:hAnsiTheme="minorHAnsi" w:cstheme="minorHAnsi"/>
                <w:iCs/>
                <w:sz w:val="20"/>
                <w:szCs w:val="20"/>
              </w:rPr>
              <w:t xml:space="preserve">con supporto </w:t>
            </w:r>
            <w:r w:rsidR="00E83971" w:rsidRPr="009F656B">
              <w:rPr>
                <w:rFonts w:asciiTheme="minorHAnsi" w:hAnsiTheme="minorHAnsi" w:cstheme="minorHAnsi"/>
                <w:iCs/>
                <w:sz w:val="20"/>
                <w:szCs w:val="20"/>
              </w:rPr>
              <w:t>della</w:t>
            </w:r>
            <w:r w:rsidR="00E83971" w:rsidRPr="009F656B">
              <w:rPr>
                <w:rFonts w:asciiTheme="minorHAnsi" w:hAnsiTheme="minorHAnsi" w:cstheme="minorHAnsi"/>
                <w:iCs/>
                <w:sz w:val="20"/>
                <w:szCs w:val="20"/>
              </w:rPr>
              <w:t xml:space="preserve"> U.O. </w:t>
            </w:r>
            <w:r w:rsidR="00E83971" w:rsidRPr="009F656B">
              <w:rPr>
                <w:rFonts w:asciiTheme="minorHAnsi" w:hAnsiTheme="minorHAnsi" w:cstheme="minorHAnsi"/>
                <w:iCs/>
                <w:sz w:val="20"/>
                <w:szCs w:val="20"/>
              </w:rPr>
              <w:t xml:space="preserve">Didattica e della U.O. </w:t>
            </w:r>
            <w:r w:rsidR="00E83971" w:rsidRPr="009F656B">
              <w:rPr>
                <w:rFonts w:asciiTheme="minorHAnsi" w:hAnsiTheme="minorHAnsi" w:cstheme="minorHAnsi"/>
                <w:iCs/>
                <w:sz w:val="20"/>
                <w:szCs w:val="20"/>
              </w:rPr>
              <w:t>Ricerca</w:t>
            </w:r>
            <w:r w:rsidR="00E83971" w:rsidRPr="009F656B">
              <w:rPr>
                <w:rFonts w:asciiTheme="minorHAnsi" w:hAnsiTheme="minorHAnsi" w:cstheme="minorHAnsi"/>
                <w:iCs/>
                <w:sz w:val="20"/>
                <w:szCs w:val="20"/>
              </w:rPr>
              <w:t>,</w:t>
            </w:r>
            <w:r w:rsidR="00E83971" w:rsidRPr="009F656B">
              <w:rPr>
                <w:rFonts w:asciiTheme="minorHAnsi" w:hAnsiTheme="minorHAnsi" w:cstheme="minorHAnsi"/>
                <w:iCs/>
                <w:sz w:val="20"/>
                <w:szCs w:val="20"/>
              </w:rPr>
              <w:t xml:space="preserve"> Terza Missione</w:t>
            </w:r>
            <w:r w:rsidR="00E83971" w:rsidRPr="009F656B">
              <w:rPr>
                <w:rFonts w:asciiTheme="minorHAnsi" w:hAnsiTheme="minorHAnsi" w:cstheme="minorHAnsi"/>
                <w:iCs/>
                <w:sz w:val="20"/>
                <w:szCs w:val="20"/>
              </w:rPr>
              <w:t xml:space="preserve"> e Internazionalizzazione</w:t>
            </w:r>
          </w:p>
          <w:p w14:paraId="2D66976D" w14:textId="4AFD4871" w:rsidR="009807A3" w:rsidRPr="009F656B" w:rsidRDefault="00686059" w:rsidP="007B5616">
            <w:pPr>
              <w:pStyle w:val="Paragrafoelenco"/>
              <w:numPr>
                <w:ilvl w:val="0"/>
                <w:numId w:val="17"/>
              </w:numPr>
              <w:jc w:val="both"/>
              <w:rPr>
                <w:rFonts w:ascii="Calibri" w:eastAsia="Calibri" w:hAnsi="Calibri" w:cs="Lucida Sans Unicode"/>
                <w:iCs/>
                <w:sz w:val="20"/>
                <w:szCs w:val="20"/>
              </w:rPr>
            </w:pPr>
            <w:r w:rsidRPr="009F656B">
              <w:rPr>
                <w:rFonts w:ascii="Calibri" w:eastAsia="Calibri" w:hAnsi="Calibri" w:cs="Lucida Sans Unicode"/>
                <w:i/>
                <w:sz w:val="20"/>
                <w:szCs w:val="20"/>
              </w:rPr>
              <w:t>t</w:t>
            </w:r>
            <w:r w:rsidR="00FC4AAD" w:rsidRPr="009F656B">
              <w:rPr>
                <w:rFonts w:ascii="Calibri" w:eastAsia="Calibri" w:hAnsi="Calibri" w:cs="Lucida Sans Unicode"/>
                <w:i/>
                <w:sz w:val="20"/>
                <w:szCs w:val="20"/>
              </w:rPr>
              <w:t xml:space="preserve">empistiche: </w:t>
            </w:r>
            <w:r w:rsidR="00FC4AAD" w:rsidRPr="009F656B">
              <w:rPr>
                <w:rFonts w:ascii="Calibri" w:eastAsia="Calibri" w:hAnsi="Calibri" w:cs="Lucida Sans Unicode"/>
                <w:iCs/>
                <w:sz w:val="20"/>
                <w:szCs w:val="20"/>
              </w:rPr>
              <w:t xml:space="preserve">Programmazione di nuovi accordi e assemblee informative a partire da </w:t>
            </w:r>
            <w:r w:rsidR="0084143F" w:rsidRPr="009F656B">
              <w:rPr>
                <w:rFonts w:ascii="Calibri" w:eastAsia="Calibri" w:hAnsi="Calibri" w:cs="Lucida Sans Unicode"/>
                <w:iCs/>
                <w:sz w:val="20"/>
                <w:szCs w:val="20"/>
              </w:rPr>
              <w:t>settembre</w:t>
            </w:r>
            <w:r w:rsidR="00FC4AAD" w:rsidRPr="009F656B">
              <w:rPr>
                <w:rFonts w:ascii="Calibri" w:eastAsia="Calibri" w:hAnsi="Calibri" w:cs="Lucida Sans Unicode"/>
                <w:iCs/>
                <w:sz w:val="20"/>
                <w:szCs w:val="20"/>
              </w:rPr>
              <w:t xml:space="preserve"> 2026</w:t>
            </w:r>
          </w:p>
          <w:p w14:paraId="759A12B3" w14:textId="771AF37B" w:rsidR="00FC4AAD" w:rsidRPr="009F656B" w:rsidRDefault="00686059" w:rsidP="007B5616">
            <w:pPr>
              <w:pStyle w:val="Paragrafoelenco"/>
              <w:numPr>
                <w:ilvl w:val="0"/>
                <w:numId w:val="17"/>
              </w:numPr>
              <w:jc w:val="both"/>
              <w:rPr>
                <w:rFonts w:ascii="Calibri" w:eastAsia="Calibri" w:hAnsi="Calibri" w:cs="Lucida Sans Unicode"/>
                <w:iCs/>
                <w:sz w:val="20"/>
                <w:szCs w:val="20"/>
              </w:rPr>
            </w:pPr>
            <w:r w:rsidRPr="009F656B">
              <w:rPr>
                <w:rFonts w:ascii="Calibri" w:eastAsia="Calibri" w:hAnsi="Calibri" w:cs="Lucida Sans Unicode"/>
                <w:i/>
                <w:sz w:val="20"/>
                <w:szCs w:val="20"/>
              </w:rPr>
              <w:t>r</w:t>
            </w:r>
            <w:r w:rsidR="00FC4AAD" w:rsidRPr="009F656B">
              <w:rPr>
                <w:rFonts w:ascii="Calibri" w:eastAsia="Calibri" w:hAnsi="Calibri" w:cs="Lucida Sans Unicode"/>
                <w:i/>
                <w:sz w:val="20"/>
                <w:szCs w:val="20"/>
              </w:rPr>
              <w:t xml:space="preserve">isorse necessarie (umane, finanziarie, strutturali ecc.): </w:t>
            </w:r>
            <w:r w:rsidR="00A04274" w:rsidRPr="009F656B">
              <w:rPr>
                <w:rFonts w:ascii="Calibri" w:eastAsia="Calibri" w:hAnsi="Calibri" w:cs="Lucida Sans Unicode"/>
                <w:iCs/>
                <w:sz w:val="20"/>
                <w:szCs w:val="20"/>
              </w:rPr>
              <w:t>R</w:t>
            </w:r>
            <w:r w:rsidR="00FC4AAD" w:rsidRPr="009F656B">
              <w:rPr>
                <w:rFonts w:ascii="Calibri" w:eastAsia="Calibri" w:hAnsi="Calibri" w:cs="Lucida Sans Unicode"/>
                <w:iCs/>
                <w:sz w:val="20"/>
                <w:szCs w:val="20"/>
              </w:rPr>
              <w:t>isorse umane per la gestione dei bandi</w:t>
            </w:r>
            <w:r w:rsidR="0041409F" w:rsidRPr="009F656B">
              <w:rPr>
                <w:rFonts w:ascii="Calibri" w:eastAsia="Calibri" w:hAnsi="Calibri" w:cs="Lucida Sans Unicode"/>
                <w:iCs/>
                <w:sz w:val="20"/>
                <w:szCs w:val="20"/>
              </w:rPr>
              <w:t>, della pagina web</w:t>
            </w:r>
            <w:r w:rsidR="00FC4AAD" w:rsidRPr="009F656B">
              <w:rPr>
                <w:rFonts w:ascii="Calibri" w:eastAsia="Calibri" w:hAnsi="Calibri" w:cs="Lucida Sans Unicode"/>
                <w:iCs/>
                <w:sz w:val="20"/>
                <w:szCs w:val="20"/>
              </w:rPr>
              <w:t xml:space="preserve"> e</w:t>
            </w:r>
            <w:r w:rsidR="00014D13" w:rsidRPr="009F656B">
              <w:rPr>
                <w:rFonts w:ascii="Calibri" w:eastAsia="Calibri" w:hAnsi="Calibri" w:cs="Lucida Sans Unicode"/>
                <w:iCs/>
                <w:sz w:val="20"/>
                <w:szCs w:val="20"/>
              </w:rPr>
              <w:t xml:space="preserve"> per la </w:t>
            </w:r>
            <w:r w:rsidR="00FC4AAD" w:rsidRPr="009F656B">
              <w:rPr>
                <w:rFonts w:ascii="Calibri" w:eastAsia="Calibri" w:hAnsi="Calibri" w:cs="Lucida Sans Unicode"/>
                <w:iCs/>
                <w:sz w:val="20"/>
                <w:szCs w:val="20"/>
              </w:rPr>
              <w:t xml:space="preserve">comunicazione </w:t>
            </w:r>
            <w:r w:rsidR="00014D13" w:rsidRPr="009F656B">
              <w:rPr>
                <w:rFonts w:ascii="Calibri" w:eastAsia="Calibri" w:hAnsi="Calibri" w:cs="Lucida Sans Unicode"/>
                <w:iCs/>
                <w:sz w:val="20"/>
                <w:szCs w:val="20"/>
              </w:rPr>
              <w:t xml:space="preserve">via </w:t>
            </w:r>
            <w:r w:rsidR="00FC4AAD" w:rsidRPr="009F656B">
              <w:rPr>
                <w:rFonts w:ascii="Calibri" w:eastAsia="Calibri" w:hAnsi="Calibri" w:cs="Lucida Sans Unicode"/>
                <w:iCs/>
                <w:sz w:val="20"/>
                <w:szCs w:val="20"/>
              </w:rPr>
              <w:t>social</w:t>
            </w:r>
            <w:r w:rsidR="003C67CE" w:rsidRPr="009F656B">
              <w:rPr>
                <w:rFonts w:ascii="Calibri" w:eastAsia="Calibri" w:hAnsi="Calibri" w:cs="Lucida Sans Unicode"/>
                <w:iCs/>
                <w:sz w:val="20"/>
                <w:szCs w:val="20"/>
              </w:rPr>
              <w:t xml:space="preserve">. </w:t>
            </w:r>
            <w:r w:rsidR="004201FB" w:rsidRPr="009F656B">
              <w:rPr>
                <w:rFonts w:ascii="Calibri" w:eastAsia="Calibri" w:hAnsi="Calibri" w:cs="Lucida Sans Unicode"/>
                <w:iCs/>
                <w:sz w:val="20"/>
                <w:szCs w:val="20"/>
              </w:rPr>
              <w:t>Borse di studio integrative per la mobilità internazionale di</w:t>
            </w:r>
            <w:r w:rsidR="003C67CE" w:rsidRPr="009F656B">
              <w:rPr>
                <w:rFonts w:ascii="Calibri" w:eastAsia="Calibri" w:hAnsi="Calibri" w:cs="Lucida Sans Unicode"/>
                <w:iCs/>
                <w:sz w:val="20"/>
                <w:szCs w:val="20"/>
              </w:rPr>
              <w:t xml:space="preserve"> </w:t>
            </w:r>
            <w:r w:rsidR="004201FB" w:rsidRPr="009F656B">
              <w:rPr>
                <w:rFonts w:ascii="Calibri" w:eastAsia="Calibri" w:hAnsi="Calibri" w:cs="Lucida Sans Unicode"/>
                <w:iCs/>
                <w:sz w:val="20"/>
                <w:szCs w:val="20"/>
              </w:rPr>
              <w:t xml:space="preserve">studenti e studentesse </w:t>
            </w:r>
            <w:r w:rsidR="00AE02A1" w:rsidRPr="009F656B">
              <w:rPr>
                <w:rFonts w:ascii="Calibri" w:eastAsia="Calibri" w:hAnsi="Calibri" w:cs="Lucida Sans Unicode"/>
                <w:iCs/>
                <w:sz w:val="20"/>
                <w:szCs w:val="20"/>
              </w:rPr>
              <w:t>con difficoltà economiche</w:t>
            </w:r>
          </w:p>
          <w:p w14:paraId="60D9FA47" w14:textId="1758F3F4" w:rsidR="00B467B1" w:rsidRPr="009F656B" w:rsidRDefault="00FC4AAD" w:rsidP="00B65EDE">
            <w:pPr>
              <w:jc w:val="both"/>
              <w:rPr>
                <w:rFonts w:ascii="Calibri" w:eastAsia="Calibri" w:hAnsi="Calibri" w:cs="Lucida Sans Unicode"/>
                <w:b/>
                <w:bCs/>
                <w:i/>
                <w:sz w:val="20"/>
                <w:szCs w:val="20"/>
              </w:rPr>
            </w:pPr>
            <w:r w:rsidRPr="009F656B">
              <w:rPr>
                <w:rFonts w:ascii="Calibri" w:eastAsia="Calibri" w:hAnsi="Calibri" w:cs="Lucida Sans Unicode"/>
                <w:b/>
                <w:bCs/>
                <w:i/>
                <w:sz w:val="20"/>
                <w:szCs w:val="20"/>
              </w:rPr>
              <w:t>Azione correttiva</w:t>
            </w:r>
            <w:r w:rsidR="0084143F" w:rsidRPr="009F656B">
              <w:rPr>
                <w:rFonts w:ascii="Calibri" w:eastAsia="Calibri" w:hAnsi="Calibri" w:cs="Lucida Sans Unicode"/>
                <w:b/>
                <w:bCs/>
                <w:i/>
                <w:sz w:val="20"/>
                <w:szCs w:val="20"/>
              </w:rPr>
              <w:t xml:space="preserve"> 2</w:t>
            </w:r>
            <w:r w:rsidR="003A119F" w:rsidRPr="009F656B">
              <w:rPr>
                <w:rFonts w:ascii="Calibri" w:eastAsia="Calibri" w:hAnsi="Calibri" w:cs="Lucida Sans Unicode"/>
                <w:b/>
                <w:bCs/>
                <w:i/>
                <w:sz w:val="20"/>
                <w:szCs w:val="20"/>
              </w:rPr>
              <w:t>)</w:t>
            </w:r>
            <w:r w:rsidRPr="009F656B">
              <w:rPr>
                <w:rFonts w:ascii="Calibri" w:eastAsia="Calibri" w:hAnsi="Calibri" w:cs="Lucida Sans Unicode"/>
                <w:b/>
                <w:bCs/>
                <w:i/>
                <w:sz w:val="20"/>
                <w:szCs w:val="20"/>
              </w:rPr>
              <w:t xml:space="preserve"> Supporto alla carriera e riduzione degli abbandoni (L-35)</w:t>
            </w:r>
          </w:p>
          <w:p w14:paraId="3990C9DB" w14:textId="5547252E" w:rsidR="00B467B1" w:rsidRPr="009F656B" w:rsidRDefault="00686059" w:rsidP="007B5616">
            <w:pPr>
              <w:pStyle w:val="Paragrafoelenco"/>
              <w:numPr>
                <w:ilvl w:val="0"/>
                <w:numId w:val="17"/>
              </w:numPr>
              <w:jc w:val="both"/>
              <w:rPr>
                <w:rFonts w:ascii="Calibri" w:eastAsia="Calibri" w:hAnsi="Calibri" w:cs="Lucida Sans Unicode"/>
                <w:i/>
                <w:sz w:val="20"/>
                <w:szCs w:val="20"/>
              </w:rPr>
            </w:pPr>
            <w:r w:rsidRPr="009F656B">
              <w:rPr>
                <w:rFonts w:ascii="Calibri" w:eastAsia="Calibri" w:hAnsi="Calibri" w:cs="Lucida Sans Unicode"/>
                <w:i/>
                <w:sz w:val="20"/>
                <w:szCs w:val="20"/>
              </w:rPr>
              <w:t>a</w:t>
            </w:r>
            <w:r w:rsidR="00FC4AAD" w:rsidRPr="009F656B">
              <w:rPr>
                <w:rFonts w:ascii="Calibri" w:eastAsia="Calibri" w:hAnsi="Calibri" w:cs="Lucida Sans Unicode"/>
                <w:i/>
                <w:sz w:val="20"/>
                <w:szCs w:val="20"/>
              </w:rPr>
              <w:t xml:space="preserve">mbito di competenza del Dipartimento: </w:t>
            </w:r>
            <w:r w:rsidR="00C47BF7" w:rsidRPr="009F656B">
              <w:rPr>
                <w:rFonts w:ascii="Calibri" w:eastAsia="Calibri" w:hAnsi="Calibri" w:cs="Lucida Sans Unicode"/>
                <w:iCs/>
                <w:sz w:val="20"/>
                <w:szCs w:val="20"/>
              </w:rPr>
              <w:t>Collaborazione con il CIM per la r</w:t>
            </w:r>
            <w:r w:rsidR="00FC4AAD" w:rsidRPr="009F656B">
              <w:rPr>
                <w:rFonts w:ascii="Calibri" w:eastAsia="Calibri" w:hAnsi="Calibri" w:cs="Lucida Sans Unicode"/>
                <w:iCs/>
                <w:sz w:val="20"/>
                <w:szCs w:val="20"/>
              </w:rPr>
              <w:t>evisione dell'offerta formativa</w:t>
            </w:r>
            <w:r w:rsidR="00FC5BF5" w:rsidRPr="009F656B">
              <w:rPr>
                <w:rFonts w:ascii="Calibri" w:eastAsia="Calibri" w:hAnsi="Calibri" w:cs="Lucida Sans Unicode"/>
                <w:iCs/>
                <w:sz w:val="20"/>
                <w:szCs w:val="20"/>
              </w:rPr>
              <w:t>,</w:t>
            </w:r>
            <w:r w:rsidR="00FC4AAD" w:rsidRPr="009F656B">
              <w:rPr>
                <w:rFonts w:ascii="Calibri" w:eastAsia="Calibri" w:hAnsi="Calibri" w:cs="Lucida Sans Unicode"/>
                <w:iCs/>
                <w:sz w:val="20"/>
                <w:szCs w:val="20"/>
              </w:rPr>
              <w:t xml:space="preserve"> gestione dei servizi di tutorato</w:t>
            </w:r>
            <w:r w:rsidR="00FC5BF5" w:rsidRPr="009F656B">
              <w:rPr>
                <w:rFonts w:ascii="Calibri" w:eastAsia="Calibri" w:hAnsi="Calibri" w:cs="Lucida Sans Unicode"/>
                <w:iCs/>
                <w:sz w:val="20"/>
                <w:szCs w:val="20"/>
              </w:rPr>
              <w:t xml:space="preserve"> e dei precorsi</w:t>
            </w:r>
            <w:r w:rsidR="003D5E21" w:rsidRPr="009F656B">
              <w:rPr>
                <w:rFonts w:ascii="Calibri" w:eastAsia="Calibri" w:hAnsi="Calibri" w:cs="Lucida Sans Unicode"/>
                <w:iCs/>
                <w:sz w:val="20"/>
                <w:szCs w:val="20"/>
              </w:rPr>
              <w:t xml:space="preserve">, supporto a studentesse e studenti </w:t>
            </w:r>
            <w:r w:rsidR="00936CD8" w:rsidRPr="009F656B">
              <w:rPr>
                <w:rFonts w:ascii="Calibri" w:eastAsia="Calibri" w:hAnsi="Calibri" w:cs="Lucida Sans Unicode"/>
                <w:iCs/>
                <w:sz w:val="20"/>
                <w:szCs w:val="20"/>
              </w:rPr>
              <w:t>fragili o con DSA</w:t>
            </w:r>
          </w:p>
          <w:p w14:paraId="3781A8E7" w14:textId="745EB506" w:rsidR="00B467B1" w:rsidRPr="009F656B" w:rsidRDefault="00686059" w:rsidP="007B5616">
            <w:pPr>
              <w:pStyle w:val="Paragrafoelenco"/>
              <w:numPr>
                <w:ilvl w:val="0"/>
                <w:numId w:val="17"/>
              </w:numPr>
              <w:jc w:val="both"/>
              <w:rPr>
                <w:rFonts w:ascii="Calibri" w:eastAsia="Calibri" w:hAnsi="Calibri" w:cs="Lucida Sans Unicode"/>
                <w:iCs/>
                <w:sz w:val="20"/>
                <w:szCs w:val="20"/>
              </w:rPr>
            </w:pPr>
            <w:r w:rsidRPr="009F656B">
              <w:rPr>
                <w:rFonts w:ascii="Calibri" w:eastAsia="Calibri" w:hAnsi="Calibri" w:cs="Lucida Sans Unicode"/>
                <w:i/>
                <w:sz w:val="20"/>
                <w:szCs w:val="20"/>
              </w:rPr>
              <w:t>o</w:t>
            </w:r>
            <w:r w:rsidR="00FC4AAD" w:rsidRPr="009F656B">
              <w:rPr>
                <w:rFonts w:ascii="Calibri" w:eastAsia="Calibri" w:hAnsi="Calibri" w:cs="Lucida Sans Unicode"/>
                <w:i/>
                <w:sz w:val="20"/>
                <w:szCs w:val="20"/>
              </w:rPr>
              <w:t>biettivi e target misurabili ai fini del monitoraggio:</w:t>
            </w:r>
            <w:r w:rsidR="00FC4AAD" w:rsidRPr="009F656B">
              <w:rPr>
                <w:rFonts w:ascii="Calibri" w:eastAsia="Calibri" w:hAnsi="Calibri" w:cs="Lucida Sans Unicode"/>
                <w:iCs/>
                <w:sz w:val="20"/>
                <w:szCs w:val="20"/>
              </w:rPr>
              <w:t xml:space="preserve"> Miglioramento degli indicatori iC01 (&gt; 30,6%) e iC24 (riduzione abbandoni)</w:t>
            </w:r>
          </w:p>
          <w:p w14:paraId="169D01F9" w14:textId="51BCA9A1" w:rsidR="00B467B1" w:rsidRPr="009F656B" w:rsidRDefault="00686059" w:rsidP="007B5616">
            <w:pPr>
              <w:pStyle w:val="Paragrafoelenco"/>
              <w:numPr>
                <w:ilvl w:val="0"/>
                <w:numId w:val="17"/>
              </w:numPr>
              <w:jc w:val="both"/>
              <w:rPr>
                <w:rFonts w:ascii="Calibri" w:eastAsia="Calibri" w:hAnsi="Calibri" w:cs="Lucida Sans Unicode"/>
                <w:iCs/>
                <w:sz w:val="20"/>
                <w:szCs w:val="20"/>
              </w:rPr>
            </w:pPr>
            <w:r w:rsidRPr="009F656B">
              <w:rPr>
                <w:rFonts w:ascii="Calibri" w:eastAsia="Calibri" w:hAnsi="Calibri" w:cs="Lucida Sans Unicode"/>
                <w:i/>
                <w:sz w:val="20"/>
                <w:szCs w:val="20"/>
              </w:rPr>
              <w:t>r</w:t>
            </w:r>
            <w:r w:rsidR="00FC4AAD" w:rsidRPr="009F656B">
              <w:rPr>
                <w:rFonts w:ascii="Calibri" w:eastAsia="Calibri" w:hAnsi="Calibri" w:cs="Lucida Sans Unicode"/>
                <w:i/>
                <w:sz w:val="20"/>
                <w:szCs w:val="20"/>
              </w:rPr>
              <w:t xml:space="preserve">esponsabilità/referente: </w:t>
            </w:r>
            <w:r w:rsidR="00FC4AAD" w:rsidRPr="009F656B">
              <w:rPr>
                <w:rFonts w:ascii="Calibri" w:eastAsia="Calibri" w:hAnsi="Calibri" w:cs="Lucida Sans Unicode"/>
                <w:iCs/>
                <w:sz w:val="20"/>
                <w:szCs w:val="20"/>
              </w:rPr>
              <w:t>Coordinat</w:t>
            </w:r>
            <w:r w:rsidR="00D9017E" w:rsidRPr="009F656B">
              <w:rPr>
                <w:rFonts w:ascii="Calibri" w:eastAsia="Calibri" w:hAnsi="Calibri" w:cs="Lucida Sans Unicode"/>
                <w:iCs/>
                <w:sz w:val="20"/>
                <w:szCs w:val="20"/>
              </w:rPr>
              <w:t>r</w:t>
            </w:r>
            <w:r w:rsidR="00F85861" w:rsidRPr="009F656B">
              <w:rPr>
                <w:rFonts w:ascii="Calibri" w:eastAsia="Calibri" w:hAnsi="Calibri" w:cs="Lucida Sans Unicode"/>
                <w:iCs/>
                <w:sz w:val="20"/>
                <w:szCs w:val="20"/>
              </w:rPr>
              <w:t>ic</w:t>
            </w:r>
            <w:r w:rsidR="00FC4AAD" w:rsidRPr="009F656B">
              <w:rPr>
                <w:rFonts w:ascii="Calibri" w:eastAsia="Calibri" w:hAnsi="Calibri" w:cs="Lucida Sans Unicode"/>
                <w:iCs/>
                <w:sz w:val="20"/>
                <w:szCs w:val="20"/>
              </w:rPr>
              <w:t>e de</w:t>
            </w:r>
            <w:r w:rsidR="00834BA9" w:rsidRPr="009F656B">
              <w:rPr>
                <w:rFonts w:ascii="Calibri" w:eastAsia="Calibri" w:hAnsi="Calibri" w:cs="Lucida Sans Unicode"/>
                <w:iCs/>
                <w:sz w:val="20"/>
                <w:szCs w:val="20"/>
              </w:rPr>
              <w:t>l</w:t>
            </w:r>
            <w:r w:rsidR="00FC4AAD" w:rsidRPr="009F656B">
              <w:rPr>
                <w:rFonts w:ascii="Calibri" w:eastAsia="Calibri" w:hAnsi="Calibri" w:cs="Lucida Sans Unicode"/>
                <w:iCs/>
                <w:sz w:val="20"/>
                <w:szCs w:val="20"/>
              </w:rPr>
              <w:t xml:space="preserve"> </w:t>
            </w:r>
            <w:proofErr w:type="spellStart"/>
            <w:r w:rsidR="00FC4AAD" w:rsidRPr="009F656B">
              <w:rPr>
                <w:rFonts w:ascii="Calibri" w:eastAsia="Calibri" w:hAnsi="Calibri" w:cs="Lucida Sans Unicode"/>
                <w:iCs/>
                <w:sz w:val="20"/>
                <w:szCs w:val="20"/>
              </w:rPr>
              <w:t>CdS</w:t>
            </w:r>
            <w:proofErr w:type="spellEnd"/>
            <w:r w:rsidR="00FC4AAD" w:rsidRPr="009F656B">
              <w:rPr>
                <w:rFonts w:ascii="Calibri" w:eastAsia="Calibri" w:hAnsi="Calibri" w:cs="Lucida Sans Unicode"/>
                <w:iCs/>
                <w:sz w:val="20"/>
                <w:szCs w:val="20"/>
              </w:rPr>
              <w:t xml:space="preserve">, </w:t>
            </w:r>
            <w:r w:rsidR="006D0954" w:rsidRPr="009F656B">
              <w:rPr>
                <w:rFonts w:ascii="Calibri" w:eastAsia="Calibri" w:hAnsi="Calibri" w:cs="Lucida Sans Unicode"/>
                <w:iCs/>
                <w:sz w:val="20"/>
                <w:szCs w:val="20"/>
              </w:rPr>
              <w:t>Delegat</w:t>
            </w:r>
            <w:r w:rsidR="00F85861" w:rsidRPr="009F656B">
              <w:rPr>
                <w:rFonts w:ascii="Calibri" w:eastAsia="Calibri" w:hAnsi="Calibri" w:cs="Lucida Sans Unicode"/>
                <w:iCs/>
                <w:sz w:val="20"/>
                <w:szCs w:val="20"/>
              </w:rPr>
              <w:t>a</w:t>
            </w:r>
            <w:r w:rsidR="006D0954" w:rsidRPr="009F656B">
              <w:rPr>
                <w:rFonts w:ascii="Calibri" w:eastAsia="Calibri" w:hAnsi="Calibri" w:cs="Lucida Sans Unicode"/>
                <w:iCs/>
                <w:sz w:val="20"/>
                <w:szCs w:val="20"/>
              </w:rPr>
              <w:t xml:space="preserve"> al</w:t>
            </w:r>
            <w:r w:rsidR="003C66D4" w:rsidRPr="009F656B">
              <w:rPr>
                <w:rFonts w:ascii="Calibri" w:eastAsia="Calibri" w:hAnsi="Calibri" w:cs="Lucida Sans Unicode"/>
                <w:iCs/>
                <w:sz w:val="20"/>
                <w:szCs w:val="20"/>
              </w:rPr>
              <w:t xml:space="preserve">l’Orientamento, </w:t>
            </w:r>
            <w:r w:rsidR="00F00AB4" w:rsidRPr="009F656B">
              <w:rPr>
                <w:rFonts w:ascii="Calibri" w:eastAsia="Calibri" w:hAnsi="Calibri" w:cs="Lucida Sans Unicode"/>
                <w:iCs/>
                <w:sz w:val="20"/>
                <w:szCs w:val="20"/>
              </w:rPr>
              <w:t>Referent</w:t>
            </w:r>
            <w:r w:rsidR="00141070" w:rsidRPr="009F656B">
              <w:rPr>
                <w:rFonts w:ascii="Calibri" w:eastAsia="Calibri" w:hAnsi="Calibri" w:cs="Lucida Sans Unicode"/>
                <w:iCs/>
                <w:sz w:val="20"/>
                <w:szCs w:val="20"/>
              </w:rPr>
              <w:t>e</w:t>
            </w:r>
            <w:r w:rsidR="003C66D4" w:rsidRPr="009F656B">
              <w:rPr>
                <w:rFonts w:ascii="Calibri" w:eastAsia="Calibri" w:hAnsi="Calibri" w:cs="Lucida Sans Unicode"/>
                <w:iCs/>
                <w:sz w:val="20"/>
                <w:szCs w:val="20"/>
              </w:rPr>
              <w:t xml:space="preserve"> all’Orientamento in </w:t>
            </w:r>
            <w:r w:rsidR="003C66D4" w:rsidRPr="009F656B">
              <w:rPr>
                <w:rFonts w:ascii="Calibri" w:eastAsia="Calibri" w:hAnsi="Calibri" w:cs="Lucida Sans Unicode"/>
                <w:iCs/>
                <w:sz w:val="20"/>
                <w:szCs w:val="20"/>
              </w:rPr>
              <w:lastRenderedPageBreak/>
              <w:t>Itinere (</w:t>
            </w:r>
            <w:r w:rsidR="0049064E" w:rsidRPr="009F656B">
              <w:rPr>
                <w:rFonts w:ascii="Calibri" w:eastAsia="Calibri" w:hAnsi="Calibri" w:cs="Lucida Sans Unicode"/>
                <w:iCs/>
                <w:sz w:val="20"/>
                <w:szCs w:val="20"/>
              </w:rPr>
              <w:t>Tutorato)</w:t>
            </w:r>
            <w:r w:rsidR="003D5E21" w:rsidRPr="009F656B">
              <w:rPr>
                <w:rFonts w:ascii="Calibri" w:eastAsia="Calibri" w:hAnsi="Calibri" w:cs="Lucida Sans Unicode"/>
                <w:iCs/>
                <w:sz w:val="20"/>
                <w:szCs w:val="20"/>
              </w:rPr>
              <w:t>,</w:t>
            </w:r>
            <w:r w:rsidR="00E668DB" w:rsidRPr="009F656B">
              <w:rPr>
                <w:rFonts w:ascii="Calibri" w:eastAsia="Calibri" w:hAnsi="Calibri" w:cs="Lucida Sans Unicode"/>
                <w:iCs/>
                <w:sz w:val="20"/>
                <w:szCs w:val="20"/>
              </w:rPr>
              <w:t xml:space="preserve"> </w:t>
            </w:r>
            <w:r w:rsidR="00E018DB" w:rsidRPr="009F656B">
              <w:rPr>
                <w:rFonts w:ascii="Calibri" w:eastAsia="Calibri" w:hAnsi="Calibri" w:cs="Lucida Sans Unicode"/>
                <w:iCs/>
                <w:sz w:val="20"/>
                <w:szCs w:val="20"/>
              </w:rPr>
              <w:t xml:space="preserve">Referente per </w:t>
            </w:r>
            <w:r w:rsidR="00E668DB" w:rsidRPr="009F656B">
              <w:rPr>
                <w:rFonts w:ascii="Calibri" w:eastAsia="Calibri" w:hAnsi="Calibri" w:cs="Lucida Sans Unicode"/>
                <w:iCs/>
                <w:sz w:val="20"/>
                <w:szCs w:val="20"/>
              </w:rPr>
              <w:t>la Disabilità</w:t>
            </w:r>
            <w:r w:rsidR="00E018DB" w:rsidRPr="009F656B">
              <w:rPr>
                <w:rFonts w:ascii="Calibri" w:eastAsia="Calibri" w:hAnsi="Calibri" w:cs="Lucida Sans Unicode"/>
                <w:iCs/>
                <w:sz w:val="20"/>
                <w:szCs w:val="20"/>
              </w:rPr>
              <w:t xml:space="preserve"> e il Counseling Psicologico</w:t>
            </w:r>
            <w:r w:rsidR="00E83971" w:rsidRPr="009F656B">
              <w:rPr>
                <w:rFonts w:ascii="Calibri" w:eastAsia="Calibri" w:hAnsi="Calibri" w:cs="Lucida Sans Unicode"/>
                <w:iCs/>
                <w:sz w:val="20"/>
                <w:szCs w:val="20"/>
              </w:rPr>
              <w:t xml:space="preserve">, </w:t>
            </w:r>
            <w:r w:rsidR="00E83971" w:rsidRPr="009F656B">
              <w:rPr>
                <w:rFonts w:asciiTheme="minorHAnsi" w:hAnsiTheme="minorHAnsi" w:cstheme="minorHAnsi"/>
                <w:iCs/>
                <w:sz w:val="20"/>
                <w:szCs w:val="20"/>
              </w:rPr>
              <w:t xml:space="preserve">con supporto della U.O. </w:t>
            </w:r>
            <w:r w:rsidR="00E83971" w:rsidRPr="009F656B">
              <w:rPr>
                <w:rFonts w:asciiTheme="minorHAnsi" w:hAnsiTheme="minorHAnsi" w:cstheme="minorHAnsi"/>
                <w:iCs/>
                <w:sz w:val="20"/>
                <w:szCs w:val="20"/>
              </w:rPr>
              <w:t>Didattica</w:t>
            </w:r>
          </w:p>
          <w:p w14:paraId="2D7B2023" w14:textId="03B1D25C" w:rsidR="00F50166" w:rsidRPr="009F656B" w:rsidRDefault="00686059" w:rsidP="007B5616">
            <w:pPr>
              <w:pStyle w:val="Paragrafoelenco"/>
              <w:numPr>
                <w:ilvl w:val="0"/>
                <w:numId w:val="17"/>
              </w:numPr>
              <w:jc w:val="both"/>
              <w:rPr>
                <w:rFonts w:ascii="Calibri" w:eastAsia="Calibri" w:hAnsi="Calibri" w:cs="Lucida Sans Unicode"/>
                <w:i/>
                <w:sz w:val="20"/>
                <w:szCs w:val="20"/>
              </w:rPr>
            </w:pPr>
            <w:r w:rsidRPr="009F656B">
              <w:rPr>
                <w:rFonts w:ascii="Calibri" w:eastAsia="Calibri" w:hAnsi="Calibri" w:cs="Lucida Sans Unicode"/>
                <w:i/>
                <w:sz w:val="20"/>
                <w:szCs w:val="20"/>
              </w:rPr>
              <w:t>t</w:t>
            </w:r>
            <w:r w:rsidR="00FC4AAD" w:rsidRPr="009F656B">
              <w:rPr>
                <w:rFonts w:ascii="Calibri" w:eastAsia="Calibri" w:hAnsi="Calibri" w:cs="Lucida Sans Unicode"/>
                <w:i/>
                <w:sz w:val="20"/>
                <w:szCs w:val="20"/>
              </w:rPr>
              <w:t xml:space="preserve">empistiche: </w:t>
            </w:r>
            <w:r w:rsidR="00F50166" w:rsidRPr="009F656B">
              <w:rPr>
                <w:rFonts w:ascii="Calibri" w:eastAsia="Calibri" w:hAnsi="Calibri" w:cs="Lucida Sans Unicode"/>
                <w:iCs/>
                <w:sz w:val="20"/>
                <w:szCs w:val="20"/>
              </w:rPr>
              <w:t xml:space="preserve">anno accademico </w:t>
            </w:r>
            <w:r w:rsidR="00982310" w:rsidRPr="009F656B">
              <w:rPr>
                <w:rFonts w:ascii="Calibri" w:eastAsia="Calibri" w:hAnsi="Calibri" w:cs="Lucida Sans Unicode"/>
                <w:iCs/>
                <w:sz w:val="20"/>
                <w:szCs w:val="20"/>
              </w:rPr>
              <w:t>20</w:t>
            </w:r>
            <w:r w:rsidR="00F50166" w:rsidRPr="009F656B">
              <w:rPr>
                <w:rFonts w:ascii="Calibri" w:eastAsia="Calibri" w:hAnsi="Calibri" w:cs="Lucida Sans Unicode"/>
                <w:iCs/>
                <w:sz w:val="20"/>
                <w:szCs w:val="20"/>
              </w:rPr>
              <w:t>2</w:t>
            </w:r>
            <w:r w:rsidR="00567B3B" w:rsidRPr="009F656B">
              <w:rPr>
                <w:rFonts w:ascii="Calibri" w:eastAsia="Calibri" w:hAnsi="Calibri" w:cs="Lucida Sans Unicode"/>
                <w:iCs/>
                <w:sz w:val="20"/>
                <w:szCs w:val="20"/>
              </w:rPr>
              <w:t>6</w:t>
            </w:r>
            <w:r w:rsidR="00F50166" w:rsidRPr="009F656B">
              <w:rPr>
                <w:rFonts w:ascii="Calibri" w:eastAsia="Calibri" w:hAnsi="Calibri" w:cs="Lucida Sans Unicode"/>
                <w:iCs/>
                <w:sz w:val="20"/>
                <w:szCs w:val="20"/>
              </w:rPr>
              <w:t>/</w:t>
            </w:r>
            <w:r w:rsidR="006B3C0F" w:rsidRPr="009F656B">
              <w:rPr>
                <w:rFonts w:ascii="Calibri" w:eastAsia="Calibri" w:hAnsi="Calibri" w:cs="Lucida Sans Unicode"/>
                <w:iCs/>
                <w:sz w:val="20"/>
                <w:szCs w:val="20"/>
              </w:rPr>
              <w:t>20</w:t>
            </w:r>
            <w:r w:rsidR="00F50166" w:rsidRPr="009F656B">
              <w:rPr>
                <w:rFonts w:ascii="Calibri" w:eastAsia="Calibri" w:hAnsi="Calibri" w:cs="Lucida Sans Unicode"/>
                <w:iCs/>
                <w:sz w:val="20"/>
                <w:szCs w:val="20"/>
              </w:rPr>
              <w:t>2</w:t>
            </w:r>
            <w:r w:rsidR="00567B3B" w:rsidRPr="009F656B">
              <w:rPr>
                <w:rFonts w:ascii="Calibri" w:eastAsia="Calibri" w:hAnsi="Calibri" w:cs="Lucida Sans Unicode"/>
                <w:iCs/>
                <w:sz w:val="20"/>
                <w:szCs w:val="20"/>
              </w:rPr>
              <w:t>7</w:t>
            </w:r>
          </w:p>
          <w:p w14:paraId="1653207E" w14:textId="40F4DF2C" w:rsidR="00E83971" w:rsidRPr="009F656B" w:rsidRDefault="00686059" w:rsidP="007B5616">
            <w:pPr>
              <w:pStyle w:val="Paragrafoelenco"/>
              <w:numPr>
                <w:ilvl w:val="0"/>
                <w:numId w:val="17"/>
              </w:numPr>
              <w:jc w:val="both"/>
              <w:rPr>
                <w:rFonts w:ascii="Calibri" w:eastAsia="Calibri" w:hAnsi="Calibri" w:cs="Lucida Sans Unicode"/>
                <w:iCs/>
                <w:sz w:val="20"/>
                <w:szCs w:val="20"/>
              </w:rPr>
            </w:pPr>
            <w:r w:rsidRPr="009F656B">
              <w:rPr>
                <w:rFonts w:ascii="Calibri" w:eastAsia="Calibri" w:hAnsi="Calibri" w:cs="Lucida Sans Unicode"/>
                <w:i/>
                <w:sz w:val="20"/>
                <w:szCs w:val="20"/>
              </w:rPr>
              <w:t>r</w:t>
            </w:r>
            <w:r w:rsidR="00FC4AAD" w:rsidRPr="009F656B">
              <w:rPr>
                <w:rFonts w:ascii="Calibri" w:eastAsia="Calibri" w:hAnsi="Calibri" w:cs="Lucida Sans Unicode"/>
                <w:i/>
                <w:sz w:val="20"/>
                <w:szCs w:val="20"/>
              </w:rPr>
              <w:t xml:space="preserve">isorse necessarie (umane, finanziarie, strutturali ecc.): </w:t>
            </w:r>
            <w:r w:rsidR="00B00273" w:rsidRPr="009F656B">
              <w:rPr>
                <w:rFonts w:ascii="Calibri" w:eastAsia="Calibri" w:hAnsi="Calibri" w:cs="Lucida Sans Unicode"/>
                <w:iCs/>
                <w:sz w:val="20"/>
                <w:szCs w:val="20"/>
              </w:rPr>
              <w:t>Personale docente</w:t>
            </w:r>
            <w:r w:rsidR="00E17347" w:rsidRPr="009F656B">
              <w:rPr>
                <w:rFonts w:ascii="Calibri" w:eastAsia="Calibri" w:hAnsi="Calibri" w:cs="Lucida Sans Unicode"/>
                <w:iCs/>
                <w:sz w:val="20"/>
                <w:szCs w:val="20"/>
              </w:rPr>
              <w:t xml:space="preserve"> e PTA. </w:t>
            </w:r>
            <w:r w:rsidR="00AC4E08" w:rsidRPr="009F656B">
              <w:rPr>
                <w:rFonts w:ascii="Calibri" w:eastAsia="Calibri" w:hAnsi="Calibri" w:cs="Lucida Sans Unicode"/>
                <w:iCs/>
                <w:sz w:val="20"/>
                <w:szCs w:val="20"/>
              </w:rPr>
              <w:t>R</w:t>
            </w:r>
            <w:r w:rsidR="00FC4AAD" w:rsidRPr="009F656B">
              <w:rPr>
                <w:rFonts w:ascii="Calibri" w:eastAsia="Calibri" w:hAnsi="Calibri" w:cs="Lucida Sans Unicode"/>
                <w:iCs/>
                <w:sz w:val="20"/>
                <w:szCs w:val="20"/>
              </w:rPr>
              <w:t>isorse umane per tutorati e counseling psicologico.</w:t>
            </w:r>
            <w:r w:rsidR="00B65EDE" w:rsidRPr="009F656B">
              <w:rPr>
                <w:rFonts w:ascii="Calibri" w:eastAsia="Calibri" w:hAnsi="Calibri" w:cs="Lucida Sans Unicode"/>
                <w:iCs/>
                <w:sz w:val="20"/>
                <w:szCs w:val="20"/>
              </w:rPr>
              <w:t xml:space="preserve"> Fondi per il finanziamento </w:t>
            </w:r>
            <w:r w:rsidR="00480B2A" w:rsidRPr="009F656B">
              <w:rPr>
                <w:rFonts w:ascii="Calibri" w:eastAsia="Calibri" w:hAnsi="Calibri" w:cs="Lucida Sans Unicode"/>
                <w:iCs/>
                <w:sz w:val="20"/>
                <w:szCs w:val="20"/>
              </w:rPr>
              <w:t>dei servizi di tutorato e per l’erogazione di precorsi</w:t>
            </w:r>
          </w:p>
          <w:p w14:paraId="731D35FD" w14:textId="2FBEDB27" w:rsidR="0084143F" w:rsidRPr="009F656B" w:rsidRDefault="0084143F" w:rsidP="00B65EDE">
            <w:pPr>
              <w:jc w:val="both"/>
              <w:rPr>
                <w:rFonts w:ascii="Calibri" w:eastAsia="Calibri" w:hAnsi="Calibri" w:cs="Lucida Sans Unicode"/>
                <w:b/>
                <w:bCs/>
                <w:i/>
                <w:sz w:val="20"/>
                <w:szCs w:val="20"/>
              </w:rPr>
            </w:pPr>
            <w:r w:rsidRPr="009F656B">
              <w:rPr>
                <w:rFonts w:ascii="Calibri" w:eastAsia="Calibri" w:hAnsi="Calibri" w:cs="Lucida Sans Unicode"/>
                <w:b/>
                <w:bCs/>
                <w:i/>
                <w:sz w:val="20"/>
                <w:szCs w:val="20"/>
              </w:rPr>
              <w:t xml:space="preserve">Azione correttiva </w:t>
            </w:r>
            <w:r w:rsidR="003A119F" w:rsidRPr="009F656B">
              <w:rPr>
                <w:rFonts w:ascii="Calibri" w:eastAsia="Calibri" w:hAnsi="Calibri" w:cs="Lucida Sans Unicode"/>
                <w:b/>
                <w:bCs/>
                <w:i/>
                <w:sz w:val="20"/>
                <w:szCs w:val="20"/>
              </w:rPr>
              <w:t>3)</w:t>
            </w:r>
            <w:r w:rsidRPr="009F656B">
              <w:rPr>
                <w:rFonts w:ascii="Calibri" w:eastAsia="Calibri" w:hAnsi="Calibri" w:cs="Lucida Sans Unicode"/>
                <w:b/>
                <w:bCs/>
                <w:i/>
                <w:sz w:val="20"/>
                <w:szCs w:val="20"/>
              </w:rPr>
              <w:t xml:space="preserve"> Attrattività ed efficacia occupazionale (LM-40)</w:t>
            </w:r>
          </w:p>
          <w:p w14:paraId="42AD293D" w14:textId="7DF413CE" w:rsidR="0084143F" w:rsidRPr="009F656B" w:rsidRDefault="00686059" w:rsidP="007B5616">
            <w:pPr>
              <w:pStyle w:val="Paragrafoelenco"/>
              <w:numPr>
                <w:ilvl w:val="0"/>
                <w:numId w:val="17"/>
              </w:numPr>
              <w:jc w:val="both"/>
              <w:rPr>
                <w:rFonts w:ascii="Calibri" w:eastAsia="Calibri" w:hAnsi="Calibri" w:cs="Lucida Sans Unicode"/>
                <w:iCs/>
                <w:sz w:val="20"/>
                <w:szCs w:val="20"/>
              </w:rPr>
            </w:pPr>
            <w:r w:rsidRPr="009F656B">
              <w:rPr>
                <w:rFonts w:ascii="Calibri" w:eastAsia="Calibri" w:hAnsi="Calibri" w:cs="Lucida Sans Unicode"/>
                <w:i/>
                <w:sz w:val="20"/>
                <w:szCs w:val="20"/>
              </w:rPr>
              <w:t>a</w:t>
            </w:r>
            <w:r w:rsidR="0084143F" w:rsidRPr="009F656B">
              <w:rPr>
                <w:rFonts w:ascii="Calibri" w:eastAsia="Calibri" w:hAnsi="Calibri" w:cs="Lucida Sans Unicode"/>
                <w:i/>
                <w:sz w:val="20"/>
                <w:szCs w:val="20"/>
              </w:rPr>
              <w:t xml:space="preserve">mbito di competenza del Dipartimento: </w:t>
            </w:r>
            <w:r w:rsidR="0084143F" w:rsidRPr="009F656B">
              <w:rPr>
                <w:rFonts w:ascii="Calibri" w:eastAsia="Calibri" w:hAnsi="Calibri" w:cs="Lucida Sans Unicode"/>
                <w:iCs/>
                <w:sz w:val="20"/>
                <w:szCs w:val="20"/>
              </w:rPr>
              <w:t>Orientamento</w:t>
            </w:r>
            <w:r w:rsidR="00567B3B" w:rsidRPr="009F656B">
              <w:rPr>
                <w:rFonts w:ascii="Calibri" w:eastAsia="Calibri" w:hAnsi="Calibri" w:cs="Lucida Sans Unicode"/>
                <w:iCs/>
                <w:sz w:val="20"/>
                <w:szCs w:val="20"/>
              </w:rPr>
              <w:t xml:space="preserve"> in ingresso</w:t>
            </w:r>
            <w:r w:rsidR="00F40C95" w:rsidRPr="009F656B">
              <w:rPr>
                <w:rFonts w:ascii="Calibri" w:eastAsia="Calibri" w:hAnsi="Calibri" w:cs="Lucida Sans Unicode"/>
                <w:iCs/>
                <w:sz w:val="20"/>
                <w:szCs w:val="20"/>
              </w:rPr>
              <w:t>.</w:t>
            </w:r>
            <w:r w:rsidR="00567B3B" w:rsidRPr="009F656B">
              <w:rPr>
                <w:rFonts w:ascii="Calibri" w:eastAsia="Calibri" w:hAnsi="Calibri" w:cs="Lucida Sans Unicode"/>
                <w:iCs/>
                <w:sz w:val="20"/>
                <w:szCs w:val="20"/>
              </w:rPr>
              <w:t xml:space="preserve"> Orientamento</w:t>
            </w:r>
            <w:r w:rsidR="0084143F" w:rsidRPr="009F656B">
              <w:rPr>
                <w:rFonts w:ascii="Calibri" w:eastAsia="Calibri" w:hAnsi="Calibri" w:cs="Lucida Sans Unicode"/>
                <w:iCs/>
                <w:sz w:val="20"/>
                <w:szCs w:val="20"/>
              </w:rPr>
              <w:t xml:space="preserve"> in uscita e relazioni con il mondo del lavoro.</w:t>
            </w:r>
            <w:r w:rsidR="00990D87" w:rsidRPr="009F656B">
              <w:rPr>
                <w:rFonts w:ascii="Calibri" w:eastAsia="Calibri" w:hAnsi="Calibri" w:cs="Lucida Sans Unicode"/>
                <w:iCs/>
                <w:sz w:val="20"/>
                <w:szCs w:val="20"/>
              </w:rPr>
              <w:t xml:space="preserve"> </w:t>
            </w:r>
            <w:r w:rsidR="00F27C02" w:rsidRPr="009F656B">
              <w:rPr>
                <w:rFonts w:ascii="Calibri" w:eastAsia="Calibri" w:hAnsi="Calibri" w:cs="Lucida Sans Unicode"/>
                <w:iCs/>
                <w:sz w:val="20"/>
                <w:szCs w:val="20"/>
              </w:rPr>
              <w:t>Stipula di accordi per tirocini formativi presso aziende</w:t>
            </w:r>
            <w:r w:rsidR="00F22893" w:rsidRPr="009F656B">
              <w:rPr>
                <w:rFonts w:ascii="Calibri" w:eastAsia="Calibri" w:hAnsi="Calibri" w:cs="Lucida Sans Unicode"/>
                <w:iCs/>
                <w:sz w:val="20"/>
                <w:szCs w:val="20"/>
              </w:rPr>
              <w:t>,</w:t>
            </w:r>
            <w:r w:rsidR="00F27C02" w:rsidRPr="009F656B">
              <w:rPr>
                <w:rFonts w:ascii="Calibri" w:eastAsia="Calibri" w:hAnsi="Calibri" w:cs="Lucida Sans Unicode"/>
                <w:iCs/>
                <w:sz w:val="20"/>
                <w:szCs w:val="20"/>
              </w:rPr>
              <w:t xml:space="preserve"> enti</w:t>
            </w:r>
            <w:r w:rsidR="00F22893" w:rsidRPr="009F656B">
              <w:rPr>
                <w:rFonts w:ascii="Calibri" w:eastAsia="Calibri" w:hAnsi="Calibri" w:cs="Lucida Sans Unicode"/>
                <w:iCs/>
                <w:sz w:val="20"/>
                <w:szCs w:val="20"/>
              </w:rPr>
              <w:t xml:space="preserve"> e scuole</w:t>
            </w:r>
          </w:p>
          <w:p w14:paraId="0813EC98" w14:textId="3E389C9C" w:rsidR="0084143F" w:rsidRPr="009F656B" w:rsidRDefault="00686059" w:rsidP="007B5616">
            <w:pPr>
              <w:pStyle w:val="Paragrafoelenco"/>
              <w:numPr>
                <w:ilvl w:val="0"/>
                <w:numId w:val="17"/>
              </w:numPr>
              <w:jc w:val="both"/>
              <w:rPr>
                <w:rFonts w:ascii="Calibri" w:eastAsia="Calibri" w:hAnsi="Calibri" w:cs="Lucida Sans Unicode"/>
                <w:iCs/>
                <w:sz w:val="20"/>
                <w:szCs w:val="20"/>
              </w:rPr>
            </w:pPr>
            <w:r w:rsidRPr="009F656B">
              <w:rPr>
                <w:rFonts w:ascii="Calibri" w:eastAsia="Calibri" w:hAnsi="Calibri" w:cs="Lucida Sans Unicode"/>
                <w:i/>
                <w:sz w:val="20"/>
                <w:szCs w:val="20"/>
              </w:rPr>
              <w:t>o</w:t>
            </w:r>
            <w:r w:rsidR="0084143F" w:rsidRPr="009F656B">
              <w:rPr>
                <w:rFonts w:ascii="Calibri" w:eastAsia="Calibri" w:hAnsi="Calibri" w:cs="Lucida Sans Unicode"/>
                <w:i/>
                <w:sz w:val="20"/>
                <w:szCs w:val="20"/>
              </w:rPr>
              <w:t xml:space="preserve">biettivi e target misurabili ai fini del monitoraggio: </w:t>
            </w:r>
            <w:r w:rsidR="0084143F" w:rsidRPr="009F656B">
              <w:rPr>
                <w:rFonts w:ascii="Calibri" w:eastAsia="Calibri" w:hAnsi="Calibri" w:cs="Lucida Sans Unicode"/>
                <w:iCs/>
                <w:sz w:val="20"/>
                <w:szCs w:val="20"/>
              </w:rPr>
              <w:t>Incremento degli immatricolati da altri Atenei (iC04) e mantenimento di alti tassi occupazionali (iC07)</w:t>
            </w:r>
          </w:p>
          <w:p w14:paraId="7F68381D" w14:textId="5E5685DC" w:rsidR="0084143F" w:rsidRPr="009F656B" w:rsidRDefault="00686059" w:rsidP="007B5616">
            <w:pPr>
              <w:pStyle w:val="Paragrafoelenco"/>
              <w:numPr>
                <w:ilvl w:val="0"/>
                <w:numId w:val="17"/>
              </w:numPr>
              <w:jc w:val="both"/>
              <w:rPr>
                <w:rFonts w:ascii="Calibri" w:eastAsia="Calibri" w:hAnsi="Calibri" w:cs="Lucida Sans Unicode"/>
                <w:i/>
                <w:sz w:val="20"/>
                <w:szCs w:val="20"/>
              </w:rPr>
            </w:pPr>
            <w:r w:rsidRPr="009F656B">
              <w:rPr>
                <w:rFonts w:ascii="Calibri" w:eastAsia="Calibri" w:hAnsi="Calibri" w:cs="Lucida Sans Unicode"/>
                <w:i/>
                <w:sz w:val="20"/>
                <w:szCs w:val="20"/>
              </w:rPr>
              <w:t>r</w:t>
            </w:r>
            <w:r w:rsidR="0084143F" w:rsidRPr="009F656B">
              <w:rPr>
                <w:rFonts w:ascii="Calibri" w:eastAsia="Calibri" w:hAnsi="Calibri" w:cs="Lucida Sans Unicode"/>
                <w:i/>
                <w:sz w:val="20"/>
                <w:szCs w:val="20"/>
              </w:rPr>
              <w:t xml:space="preserve">esponsabilità/referente: </w:t>
            </w:r>
            <w:r w:rsidR="0084143F" w:rsidRPr="009F656B">
              <w:rPr>
                <w:rFonts w:ascii="Calibri" w:eastAsia="Calibri" w:hAnsi="Calibri" w:cs="Lucida Sans Unicode"/>
                <w:iCs/>
                <w:sz w:val="20"/>
                <w:szCs w:val="20"/>
              </w:rPr>
              <w:t>Coordinat</w:t>
            </w:r>
            <w:r w:rsidR="00751B9C" w:rsidRPr="009F656B">
              <w:rPr>
                <w:rFonts w:ascii="Calibri" w:eastAsia="Calibri" w:hAnsi="Calibri" w:cs="Lucida Sans Unicode"/>
                <w:iCs/>
                <w:sz w:val="20"/>
                <w:szCs w:val="20"/>
              </w:rPr>
              <w:t>r</w:t>
            </w:r>
            <w:r w:rsidR="00F85861" w:rsidRPr="009F656B">
              <w:rPr>
                <w:rFonts w:ascii="Calibri" w:eastAsia="Calibri" w:hAnsi="Calibri" w:cs="Lucida Sans Unicode"/>
                <w:iCs/>
                <w:sz w:val="20"/>
                <w:szCs w:val="20"/>
              </w:rPr>
              <w:t>ic</w:t>
            </w:r>
            <w:r w:rsidR="00751B9C" w:rsidRPr="009F656B">
              <w:rPr>
                <w:rFonts w:ascii="Calibri" w:eastAsia="Calibri" w:hAnsi="Calibri" w:cs="Lucida Sans Unicode"/>
                <w:iCs/>
                <w:sz w:val="20"/>
                <w:szCs w:val="20"/>
              </w:rPr>
              <w:t>e</w:t>
            </w:r>
            <w:r w:rsidR="0084143F" w:rsidRPr="009F656B">
              <w:rPr>
                <w:rFonts w:ascii="Calibri" w:eastAsia="Calibri" w:hAnsi="Calibri" w:cs="Lucida Sans Unicode"/>
                <w:iCs/>
                <w:sz w:val="20"/>
                <w:szCs w:val="20"/>
              </w:rPr>
              <w:t xml:space="preserve"> del </w:t>
            </w:r>
            <w:proofErr w:type="spellStart"/>
            <w:r w:rsidR="0084143F" w:rsidRPr="009F656B">
              <w:rPr>
                <w:rFonts w:ascii="Calibri" w:eastAsia="Calibri" w:hAnsi="Calibri" w:cs="Lucida Sans Unicode"/>
                <w:iCs/>
                <w:sz w:val="20"/>
                <w:szCs w:val="20"/>
              </w:rPr>
              <w:t>CdS</w:t>
            </w:r>
            <w:proofErr w:type="spellEnd"/>
            <w:r w:rsidR="00C22E1B" w:rsidRPr="009F656B">
              <w:rPr>
                <w:rFonts w:ascii="Calibri" w:eastAsia="Calibri" w:hAnsi="Calibri" w:cs="Lucida Sans Unicode"/>
                <w:iCs/>
                <w:sz w:val="20"/>
                <w:szCs w:val="20"/>
              </w:rPr>
              <w:t xml:space="preserve">, </w:t>
            </w:r>
            <w:r w:rsidR="00A57033" w:rsidRPr="009F656B">
              <w:rPr>
                <w:rFonts w:ascii="Calibri" w:eastAsia="Calibri" w:hAnsi="Calibri" w:cs="Lucida Sans Unicode"/>
                <w:iCs/>
                <w:sz w:val="20"/>
                <w:szCs w:val="20"/>
              </w:rPr>
              <w:t>Delegat</w:t>
            </w:r>
            <w:r w:rsidR="00F85861" w:rsidRPr="009F656B">
              <w:rPr>
                <w:rFonts w:ascii="Calibri" w:eastAsia="Calibri" w:hAnsi="Calibri" w:cs="Lucida Sans Unicode"/>
                <w:iCs/>
                <w:sz w:val="20"/>
                <w:szCs w:val="20"/>
              </w:rPr>
              <w:t>a</w:t>
            </w:r>
            <w:r w:rsidR="00A57033" w:rsidRPr="009F656B">
              <w:rPr>
                <w:rFonts w:ascii="Calibri" w:eastAsia="Calibri" w:hAnsi="Calibri" w:cs="Lucida Sans Unicode"/>
                <w:iCs/>
                <w:sz w:val="20"/>
                <w:szCs w:val="20"/>
              </w:rPr>
              <w:t xml:space="preserve"> all’Orientamento,</w:t>
            </w:r>
            <w:r w:rsidR="0084143F" w:rsidRPr="009F656B">
              <w:rPr>
                <w:rFonts w:ascii="Calibri" w:eastAsia="Calibri" w:hAnsi="Calibri" w:cs="Lucida Sans Unicode"/>
                <w:iCs/>
                <w:sz w:val="20"/>
                <w:szCs w:val="20"/>
              </w:rPr>
              <w:t xml:space="preserve"> Delegat</w:t>
            </w:r>
            <w:r w:rsidR="00F85861" w:rsidRPr="009F656B">
              <w:rPr>
                <w:rFonts w:ascii="Calibri" w:eastAsia="Calibri" w:hAnsi="Calibri" w:cs="Lucida Sans Unicode"/>
                <w:iCs/>
                <w:sz w:val="20"/>
                <w:szCs w:val="20"/>
              </w:rPr>
              <w:t>a</w:t>
            </w:r>
            <w:r w:rsidR="0084143F" w:rsidRPr="009F656B">
              <w:rPr>
                <w:rFonts w:ascii="Calibri" w:eastAsia="Calibri" w:hAnsi="Calibri" w:cs="Lucida Sans Unicode"/>
                <w:iCs/>
                <w:sz w:val="20"/>
                <w:szCs w:val="20"/>
              </w:rPr>
              <w:t xml:space="preserve"> al Job Placement</w:t>
            </w:r>
            <w:r w:rsidR="00E83971" w:rsidRPr="009F656B">
              <w:rPr>
                <w:rFonts w:ascii="Calibri" w:eastAsia="Calibri" w:hAnsi="Calibri" w:cs="Lucida Sans Unicode"/>
                <w:iCs/>
                <w:sz w:val="20"/>
                <w:szCs w:val="20"/>
              </w:rPr>
              <w:t xml:space="preserve">, </w:t>
            </w:r>
            <w:r w:rsidR="00E83971" w:rsidRPr="009F656B">
              <w:rPr>
                <w:rFonts w:asciiTheme="minorHAnsi" w:hAnsiTheme="minorHAnsi" w:cstheme="minorHAnsi"/>
                <w:iCs/>
                <w:sz w:val="20"/>
                <w:szCs w:val="20"/>
              </w:rPr>
              <w:t xml:space="preserve">con supporto della U.O. </w:t>
            </w:r>
            <w:r w:rsidR="00E83971" w:rsidRPr="009F656B">
              <w:rPr>
                <w:rFonts w:asciiTheme="minorHAnsi" w:hAnsiTheme="minorHAnsi" w:cstheme="minorHAnsi"/>
                <w:iCs/>
                <w:sz w:val="20"/>
                <w:szCs w:val="20"/>
              </w:rPr>
              <w:t>Didattica</w:t>
            </w:r>
          </w:p>
          <w:p w14:paraId="5C3DB9E1" w14:textId="77306AC6" w:rsidR="0084143F" w:rsidRPr="009F656B" w:rsidRDefault="00686059" w:rsidP="007B5616">
            <w:pPr>
              <w:pStyle w:val="Paragrafoelenco"/>
              <w:numPr>
                <w:ilvl w:val="0"/>
                <w:numId w:val="17"/>
              </w:numPr>
              <w:jc w:val="both"/>
              <w:rPr>
                <w:rFonts w:ascii="Calibri" w:eastAsia="Calibri" w:hAnsi="Calibri" w:cs="Lucida Sans Unicode"/>
                <w:i/>
                <w:sz w:val="20"/>
                <w:szCs w:val="20"/>
              </w:rPr>
            </w:pPr>
            <w:r w:rsidRPr="009F656B">
              <w:rPr>
                <w:rFonts w:ascii="Calibri" w:eastAsia="Calibri" w:hAnsi="Calibri" w:cs="Lucida Sans Unicode"/>
                <w:i/>
                <w:sz w:val="20"/>
                <w:szCs w:val="20"/>
              </w:rPr>
              <w:t>t</w:t>
            </w:r>
            <w:r w:rsidR="0084143F" w:rsidRPr="009F656B">
              <w:rPr>
                <w:rFonts w:ascii="Calibri" w:eastAsia="Calibri" w:hAnsi="Calibri" w:cs="Lucida Sans Unicode"/>
                <w:i/>
                <w:sz w:val="20"/>
                <w:szCs w:val="20"/>
              </w:rPr>
              <w:t xml:space="preserve">empistiche: </w:t>
            </w:r>
            <w:r w:rsidR="0084143F" w:rsidRPr="009F656B">
              <w:rPr>
                <w:rFonts w:ascii="Calibri" w:eastAsia="Calibri" w:hAnsi="Calibri" w:cs="Lucida Sans Unicode"/>
                <w:iCs/>
                <w:sz w:val="20"/>
                <w:szCs w:val="20"/>
              </w:rPr>
              <w:t>Potenziamento della comunicazione esterna e pianificazione incontri con imprese a partire da settembre 2026</w:t>
            </w:r>
          </w:p>
          <w:p w14:paraId="002B3D3A" w14:textId="362399C3" w:rsidR="000F3609" w:rsidRPr="009F656B" w:rsidRDefault="00686059" w:rsidP="007B5616">
            <w:pPr>
              <w:pStyle w:val="Paragrafoelenco"/>
              <w:numPr>
                <w:ilvl w:val="0"/>
                <w:numId w:val="17"/>
              </w:numPr>
              <w:jc w:val="both"/>
              <w:rPr>
                <w:rFonts w:ascii="Calibri" w:eastAsia="Calibri" w:hAnsi="Calibri" w:cs="Lucida Sans Unicode"/>
                <w:i/>
                <w:sz w:val="20"/>
                <w:szCs w:val="20"/>
              </w:rPr>
            </w:pPr>
            <w:r w:rsidRPr="009F656B">
              <w:rPr>
                <w:rFonts w:ascii="Calibri" w:eastAsia="Calibri" w:hAnsi="Calibri" w:cs="Lucida Sans Unicode"/>
                <w:i/>
                <w:sz w:val="20"/>
                <w:szCs w:val="20"/>
              </w:rPr>
              <w:t>r</w:t>
            </w:r>
            <w:r w:rsidR="0084143F" w:rsidRPr="009F656B">
              <w:rPr>
                <w:rFonts w:ascii="Calibri" w:eastAsia="Calibri" w:hAnsi="Calibri" w:cs="Lucida Sans Unicode"/>
                <w:i/>
                <w:sz w:val="20"/>
                <w:szCs w:val="20"/>
              </w:rPr>
              <w:t xml:space="preserve">isorse necessarie (umane, finanziarie, strutturali ecc.): </w:t>
            </w:r>
            <w:r w:rsidR="00DA6393" w:rsidRPr="009F656B">
              <w:rPr>
                <w:rFonts w:ascii="Calibri" w:eastAsia="Calibri" w:hAnsi="Calibri" w:cs="Lucida Sans Unicode"/>
                <w:iCs/>
                <w:sz w:val="20"/>
                <w:szCs w:val="20"/>
              </w:rPr>
              <w:t>P</w:t>
            </w:r>
            <w:r w:rsidR="0084143F" w:rsidRPr="009F656B">
              <w:rPr>
                <w:rFonts w:ascii="Calibri" w:eastAsia="Calibri" w:hAnsi="Calibri" w:cs="Lucida Sans Unicode"/>
                <w:iCs/>
                <w:sz w:val="20"/>
                <w:szCs w:val="20"/>
              </w:rPr>
              <w:t>ersonale docente</w:t>
            </w:r>
            <w:r w:rsidR="00F011A2" w:rsidRPr="009F656B">
              <w:rPr>
                <w:rFonts w:ascii="Calibri" w:eastAsia="Calibri" w:hAnsi="Calibri" w:cs="Lucida Sans Unicode"/>
                <w:iCs/>
                <w:sz w:val="20"/>
                <w:szCs w:val="20"/>
              </w:rPr>
              <w:t xml:space="preserve"> e PTA.</w:t>
            </w:r>
            <w:r w:rsidR="0084143F" w:rsidRPr="009F656B">
              <w:rPr>
                <w:rFonts w:ascii="Calibri" w:eastAsia="Calibri" w:hAnsi="Calibri" w:cs="Lucida Sans Unicode"/>
                <w:iCs/>
                <w:sz w:val="20"/>
                <w:szCs w:val="20"/>
              </w:rPr>
              <w:t xml:space="preserve"> </w:t>
            </w:r>
            <w:r w:rsidR="00F011A2" w:rsidRPr="009F656B">
              <w:rPr>
                <w:rFonts w:ascii="Calibri" w:eastAsia="Calibri" w:hAnsi="Calibri" w:cs="Lucida Sans Unicode"/>
                <w:iCs/>
                <w:sz w:val="20"/>
                <w:szCs w:val="20"/>
              </w:rPr>
              <w:t>I</w:t>
            </w:r>
            <w:r w:rsidR="0084143F" w:rsidRPr="009F656B">
              <w:rPr>
                <w:rFonts w:ascii="Calibri" w:eastAsia="Calibri" w:hAnsi="Calibri" w:cs="Lucida Sans Unicode"/>
                <w:iCs/>
                <w:sz w:val="20"/>
                <w:szCs w:val="20"/>
              </w:rPr>
              <w:t xml:space="preserve">nfrastrutture dipartimentali </w:t>
            </w:r>
            <w:r w:rsidR="00DC214C" w:rsidRPr="009F656B">
              <w:rPr>
                <w:rFonts w:ascii="Calibri" w:eastAsia="Calibri" w:hAnsi="Calibri" w:cs="Lucida Sans Unicode"/>
                <w:iCs/>
                <w:sz w:val="20"/>
                <w:szCs w:val="20"/>
              </w:rPr>
              <w:t xml:space="preserve">e fondi </w:t>
            </w:r>
            <w:r w:rsidR="0084143F" w:rsidRPr="009F656B">
              <w:rPr>
                <w:rFonts w:ascii="Calibri" w:eastAsia="Calibri" w:hAnsi="Calibri" w:cs="Lucida Sans Unicode"/>
                <w:iCs/>
                <w:sz w:val="20"/>
                <w:szCs w:val="20"/>
              </w:rPr>
              <w:t>per eventi di placement</w:t>
            </w:r>
          </w:p>
          <w:p w14:paraId="20B7AC32" w14:textId="017F0B57" w:rsidR="00686059" w:rsidRPr="009F656B" w:rsidRDefault="00686059" w:rsidP="00686059">
            <w:pPr>
              <w:jc w:val="both"/>
              <w:rPr>
                <w:rFonts w:ascii="Calibri" w:eastAsia="Calibri" w:hAnsi="Calibri" w:cs="Lucida Sans Unicode"/>
                <w:b/>
                <w:bCs/>
                <w:i/>
                <w:sz w:val="20"/>
                <w:szCs w:val="20"/>
              </w:rPr>
            </w:pPr>
            <w:r w:rsidRPr="009F656B">
              <w:rPr>
                <w:rFonts w:ascii="Calibri" w:eastAsia="Calibri" w:hAnsi="Calibri" w:cs="Lucida Sans Unicode"/>
                <w:b/>
                <w:bCs/>
                <w:i/>
                <w:sz w:val="20"/>
                <w:szCs w:val="20"/>
              </w:rPr>
              <w:t xml:space="preserve">Azione correttiva </w:t>
            </w:r>
            <w:r w:rsidRPr="009F656B">
              <w:rPr>
                <w:rFonts w:ascii="Calibri" w:eastAsia="Calibri" w:hAnsi="Calibri" w:cs="Lucida Sans Unicode"/>
                <w:b/>
                <w:bCs/>
                <w:i/>
                <w:sz w:val="20"/>
                <w:szCs w:val="20"/>
              </w:rPr>
              <w:t>4</w:t>
            </w:r>
            <w:r w:rsidRPr="009F656B">
              <w:rPr>
                <w:rFonts w:ascii="Calibri" w:eastAsia="Calibri" w:hAnsi="Calibri" w:cs="Lucida Sans Unicode"/>
                <w:b/>
                <w:bCs/>
                <w:i/>
                <w:sz w:val="20"/>
                <w:szCs w:val="20"/>
              </w:rPr>
              <w:t xml:space="preserve">) </w:t>
            </w:r>
            <w:r w:rsidRPr="009F656B">
              <w:rPr>
                <w:rFonts w:ascii="Calibri" w:eastAsia="Calibri" w:hAnsi="Calibri" w:cs="Lucida Sans Unicode"/>
                <w:b/>
                <w:bCs/>
                <w:i/>
                <w:sz w:val="20"/>
                <w:szCs w:val="20"/>
              </w:rPr>
              <w:t xml:space="preserve">Incremento copertura insegnamenti di aria matematica per </w:t>
            </w:r>
            <w:proofErr w:type="spellStart"/>
            <w:r w:rsidRPr="009F656B">
              <w:rPr>
                <w:rFonts w:ascii="Calibri" w:eastAsia="Calibri" w:hAnsi="Calibri" w:cs="Lucida Sans Unicode"/>
                <w:b/>
                <w:bCs/>
                <w:i/>
                <w:sz w:val="20"/>
                <w:szCs w:val="20"/>
              </w:rPr>
              <w:t>CdS</w:t>
            </w:r>
            <w:proofErr w:type="spellEnd"/>
            <w:r w:rsidRPr="009F656B">
              <w:rPr>
                <w:rFonts w:ascii="Calibri" w:eastAsia="Calibri" w:hAnsi="Calibri" w:cs="Lucida Sans Unicode"/>
                <w:b/>
                <w:bCs/>
                <w:i/>
                <w:sz w:val="20"/>
                <w:szCs w:val="20"/>
              </w:rPr>
              <w:t xml:space="preserve"> afferenti ad altri Dipartimenti</w:t>
            </w:r>
            <w:r w:rsidRPr="009F656B">
              <w:rPr>
                <w:rFonts w:ascii="Calibri" w:eastAsia="Calibri" w:hAnsi="Calibri" w:cs="Lucida Sans Unicode"/>
                <w:b/>
                <w:bCs/>
                <w:i/>
                <w:sz w:val="20"/>
                <w:szCs w:val="20"/>
              </w:rPr>
              <w:t xml:space="preserve"> </w:t>
            </w:r>
          </w:p>
          <w:p w14:paraId="6D9CBEC4" w14:textId="7A4165BC" w:rsidR="007B5616" w:rsidRPr="009F656B" w:rsidRDefault="007B5616" w:rsidP="007B5616">
            <w:pPr>
              <w:pStyle w:val="Paragrafoelenco"/>
              <w:numPr>
                <w:ilvl w:val="0"/>
                <w:numId w:val="17"/>
              </w:numPr>
              <w:jc w:val="both"/>
              <w:rPr>
                <w:rFonts w:asciiTheme="minorHAnsi" w:eastAsia="Calibri" w:hAnsiTheme="minorHAnsi" w:cstheme="minorHAnsi"/>
                <w:iCs/>
                <w:sz w:val="20"/>
                <w:szCs w:val="20"/>
                <w:lang w:eastAsia="it-IT"/>
              </w:rPr>
            </w:pPr>
            <w:r w:rsidRPr="009F656B">
              <w:rPr>
                <w:rFonts w:asciiTheme="minorHAnsi" w:eastAsia="Calibri" w:hAnsiTheme="minorHAnsi" w:cstheme="minorHAnsi"/>
                <w:i/>
                <w:sz w:val="20"/>
                <w:szCs w:val="20"/>
                <w:lang w:eastAsia="it-IT"/>
              </w:rPr>
              <w:t xml:space="preserve">ambito di competenza del Dipartimento: </w:t>
            </w:r>
            <w:r w:rsidRPr="009F656B">
              <w:rPr>
                <w:rFonts w:asciiTheme="minorHAnsi" w:eastAsia="Calibri" w:hAnsiTheme="minorHAnsi" w:cstheme="minorHAnsi"/>
                <w:iCs/>
                <w:sz w:val="20"/>
                <w:szCs w:val="20"/>
                <w:lang w:eastAsia="it-IT"/>
              </w:rPr>
              <w:t xml:space="preserve">Assegnazione del carico didattico per la </w:t>
            </w:r>
            <w:r w:rsidRPr="009F656B">
              <w:rPr>
                <w:rFonts w:ascii="Calibri" w:eastAsia="Calibri" w:hAnsi="Calibri" w:cs="Lucida Sans Unicode"/>
                <w:iCs/>
                <w:sz w:val="20"/>
                <w:szCs w:val="20"/>
              </w:rPr>
              <w:t xml:space="preserve">copertura </w:t>
            </w:r>
            <w:r w:rsidRPr="009F656B">
              <w:rPr>
                <w:rFonts w:ascii="Calibri" w:eastAsia="Calibri" w:hAnsi="Calibri" w:cs="Lucida Sans Unicode"/>
                <w:iCs/>
                <w:sz w:val="20"/>
                <w:szCs w:val="20"/>
              </w:rPr>
              <w:t xml:space="preserve">di </w:t>
            </w:r>
            <w:r w:rsidRPr="009F656B">
              <w:rPr>
                <w:rFonts w:ascii="Calibri" w:eastAsia="Calibri" w:hAnsi="Calibri" w:cs="Lucida Sans Unicode"/>
                <w:iCs/>
                <w:sz w:val="20"/>
                <w:szCs w:val="20"/>
              </w:rPr>
              <w:t xml:space="preserve">insegnamenti di aria matematica per </w:t>
            </w:r>
            <w:proofErr w:type="spellStart"/>
            <w:r w:rsidRPr="009F656B">
              <w:rPr>
                <w:rFonts w:ascii="Calibri" w:eastAsia="Calibri" w:hAnsi="Calibri" w:cs="Lucida Sans Unicode"/>
                <w:iCs/>
                <w:sz w:val="20"/>
                <w:szCs w:val="20"/>
              </w:rPr>
              <w:t>CdS</w:t>
            </w:r>
            <w:proofErr w:type="spellEnd"/>
            <w:r w:rsidRPr="009F656B">
              <w:rPr>
                <w:rFonts w:ascii="Calibri" w:eastAsia="Calibri" w:hAnsi="Calibri" w:cs="Lucida Sans Unicode"/>
                <w:iCs/>
                <w:sz w:val="20"/>
                <w:szCs w:val="20"/>
              </w:rPr>
              <w:t xml:space="preserve"> afferenti ad altri Dipartimenti</w:t>
            </w:r>
            <w:r w:rsidRPr="009F656B">
              <w:rPr>
                <w:rFonts w:ascii="Calibri" w:eastAsia="Calibri" w:hAnsi="Calibri" w:cs="Lucida Sans Unicode"/>
                <w:iCs/>
                <w:sz w:val="20"/>
                <w:szCs w:val="20"/>
              </w:rPr>
              <w:t>.</w:t>
            </w:r>
            <w:r w:rsidRPr="009F656B">
              <w:rPr>
                <w:rFonts w:asciiTheme="minorHAnsi" w:eastAsia="Calibri" w:hAnsiTheme="minorHAnsi" w:cstheme="minorHAnsi"/>
                <w:i/>
                <w:sz w:val="20"/>
                <w:szCs w:val="20"/>
                <w:lang w:eastAsia="it-IT"/>
              </w:rPr>
              <w:t xml:space="preserve"> </w:t>
            </w:r>
            <w:r w:rsidRPr="009F656B">
              <w:rPr>
                <w:rFonts w:asciiTheme="minorHAnsi" w:eastAsia="Calibri" w:hAnsiTheme="minorHAnsi" w:cstheme="minorHAnsi"/>
                <w:iCs/>
                <w:sz w:val="20"/>
                <w:szCs w:val="20"/>
                <w:lang w:eastAsia="it-IT"/>
              </w:rPr>
              <w:t>Programmazione strategica del fabbisogno di personale e gestione delle procedure di reclutamento in linea con la programmazione triennale</w:t>
            </w:r>
          </w:p>
          <w:p w14:paraId="314F47F6" w14:textId="77777777" w:rsidR="007B5616" w:rsidRPr="009F656B" w:rsidRDefault="007B5616" w:rsidP="007B5616">
            <w:pPr>
              <w:pStyle w:val="Paragrafoelenco"/>
              <w:numPr>
                <w:ilvl w:val="0"/>
                <w:numId w:val="17"/>
              </w:numPr>
              <w:jc w:val="both"/>
              <w:rPr>
                <w:rFonts w:asciiTheme="minorHAnsi" w:eastAsia="Calibri" w:hAnsiTheme="minorHAnsi" w:cstheme="minorHAnsi"/>
                <w:i/>
                <w:sz w:val="20"/>
                <w:szCs w:val="20"/>
                <w:lang w:eastAsia="it-IT"/>
              </w:rPr>
            </w:pPr>
            <w:r w:rsidRPr="009F656B">
              <w:rPr>
                <w:rFonts w:asciiTheme="minorHAnsi" w:eastAsia="Calibri" w:hAnsiTheme="minorHAnsi" w:cstheme="minorHAnsi"/>
                <w:i/>
                <w:sz w:val="20"/>
                <w:szCs w:val="20"/>
                <w:lang w:eastAsia="it-IT"/>
              </w:rPr>
              <w:t xml:space="preserve">obiettivi e target misurabili ai fini del monitoraggio: </w:t>
            </w:r>
            <w:r w:rsidRPr="009F656B">
              <w:rPr>
                <w:rFonts w:asciiTheme="minorHAnsi" w:eastAsia="Calibri" w:hAnsiTheme="minorHAnsi" w:cstheme="minorHAnsi"/>
                <w:iCs/>
                <w:sz w:val="20"/>
                <w:szCs w:val="20"/>
              </w:rPr>
              <w:t xml:space="preserve">Reclutamento di nuove unità di personale per compensare le quiescenze e supportare le coperture didattiche (target: almeno </w:t>
            </w:r>
            <w:proofErr w:type="gramStart"/>
            <w:r w:rsidRPr="009F656B">
              <w:rPr>
                <w:rFonts w:asciiTheme="minorHAnsi" w:eastAsia="Calibri" w:hAnsiTheme="minorHAnsi" w:cstheme="minorHAnsi"/>
                <w:iCs/>
                <w:sz w:val="20"/>
                <w:szCs w:val="20"/>
              </w:rPr>
              <w:t>2</w:t>
            </w:r>
            <w:proofErr w:type="gramEnd"/>
            <w:r w:rsidRPr="009F656B">
              <w:rPr>
                <w:rFonts w:asciiTheme="minorHAnsi" w:eastAsia="Calibri" w:hAnsiTheme="minorHAnsi" w:cstheme="minorHAnsi"/>
                <w:iCs/>
                <w:sz w:val="20"/>
                <w:szCs w:val="20"/>
              </w:rPr>
              <w:t xml:space="preserve"> nuove unità nel prossimo biennio)</w:t>
            </w:r>
          </w:p>
          <w:p w14:paraId="49886B6E" w14:textId="77777777" w:rsidR="007B5616" w:rsidRPr="009F656B" w:rsidRDefault="007B5616" w:rsidP="007B5616">
            <w:pPr>
              <w:pStyle w:val="Paragrafoelenco"/>
              <w:numPr>
                <w:ilvl w:val="0"/>
                <w:numId w:val="17"/>
              </w:numPr>
              <w:jc w:val="both"/>
              <w:rPr>
                <w:rFonts w:asciiTheme="minorHAnsi" w:eastAsia="Calibri" w:hAnsiTheme="minorHAnsi" w:cstheme="minorHAnsi"/>
                <w:i/>
                <w:sz w:val="20"/>
                <w:szCs w:val="20"/>
                <w:lang w:eastAsia="it-IT"/>
              </w:rPr>
            </w:pPr>
            <w:r w:rsidRPr="009F656B">
              <w:rPr>
                <w:rFonts w:asciiTheme="minorHAnsi" w:eastAsia="Calibri" w:hAnsiTheme="minorHAnsi" w:cstheme="minorHAnsi"/>
                <w:i/>
                <w:sz w:val="20"/>
                <w:szCs w:val="20"/>
                <w:lang w:eastAsia="it-IT"/>
              </w:rPr>
              <w:t xml:space="preserve">responsabilità/referente: </w:t>
            </w:r>
            <w:r w:rsidRPr="009F656B">
              <w:rPr>
                <w:rFonts w:asciiTheme="minorHAnsi" w:eastAsia="Calibri" w:hAnsiTheme="minorHAnsi" w:cstheme="minorHAnsi"/>
                <w:iCs/>
                <w:sz w:val="20"/>
                <w:szCs w:val="20"/>
                <w:lang w:eastAsia="it-IT"/>
              </w:rPr>
              <w:t>Direttrice del DM, Consiglio di Dipartimento</w:t>
            </w:r>
          </w:p>
          <w:p w14:paraId="118E243E" w14:textId="77777777" w:rsidR="007B5616" w:rsidRPr="009F656B" w:rsidRDefault="007B5616" w:rsidP="007B5616">
            <w:pPr>
              <w:pStyle w:val="Paragrafoelenco"/>
              <w:numPr>
                <w:ilvl w:val="0"/>
                <w:numId w:val="17"/>
              </w:numPr>
              <w:jc w:val="both"/>
              <w:rPr>
                <w:rFonts w:asciiTheme="minorHAnsi" w:eastAsia="Calibri" w:hAnsiTheme="minorHAnsi" w:cstheme="minorHAnsi"/>
                <w:iCs/>
                <w:sz w:val="20"/>
                <w:szCs w:val="20"/>
                <w:lang w:eastAsia="it-IT"/>
              </w:rPr>
            </w:pPr>
            <w:r w:rsidRPr="009F656B">
              <w:rPr>
                <w:rFonts w:asciiTheme="minorHAnsi" w:eastAsia="Calibri" w:hAnsiTheme="minorHAnsi" w:cstheme="minorHAnsi"/>
                <w:i/>
                <w:sz w:val="20"/>
                <w:szCs w:val="20"/>
                <w:lang w:eastAsia="it-IT"/>
              </w:rPr>
              <w:t xml:space="preserve">tempistiche: </w:t>
            </w:r>
            <w:r w:rsidRPr="009F656B">
              <w:rPr>
                <w:rFonts w:asciiTheme="minorHAnsi" w:eastAsia="Calibri" w:hAnsiTheme="minorHAnsi" w:cstheme="minorHAnsi"/>
                <w:iCs/>
                <w:sz w:val="20"/>
                <w:szCs w:val="20"/>
                <w:lang w:eastAsia="it-IT"/>
              </w:rPr>
              <w:t>Avvio pianificazione triennale 2026-28; monitoraggio semestrale dell'iter concorsuale</w:t>
            </w:r>
          </w:p>
          <w:p w14:paraId="60C6F300" w14:textId="362A21CD" w:rsidR="00686059" w:rsidRPr="009F656B" w:rsidRDefault="007B5616" w:rsidP="007B5616">
            <w:pPr>
              <w:pStyle w:val="Paragrafoelenco"/>
              <w:numPr>
                <w:ilvl w:val="0"/>
                <w:numId w:val="17"/>
              </w:numPr>
              <w:jc w:val="both"/>
              <w:rPr>
                <w:rFonts w:asciiTheme="minorHAnsi" w:eastAsia="Calibri" w:hAnsiTheme="minorHAnsi" w:cstheme="minorHAnsi"/>
                <w:i/>
                <w:sz w:val="20"/>
                <w:szCs w:val="20"/>
                <w:lang w:eastAsia="it-IT"/>
              </w:rPr>
            </w:pPr>
            <w:r w:rsidRPr="009F656B">
              <w:rPr>
                <w:rFonts w:asciiTheme="minorHAnsi" w:eastAsia="Calibri" w:hAnsiTheme="minorHAnsi" w:cstheme="minorHAnsi"/>
                <w:i/>
                <w:sz w:val="20"/>
                <w:szCs w:val="20"/>
                <w:lang w:eastAsia="it-IT"/>
              </w:rPr>
              <w:t xml:space="preserve">risorse necessarie (umane, finanziarie, strutturali ecc.): </w:t>
            </w:r>
            <w:r w:rsidRPr="009F656B">
              <w:rPr>
                <w:rFonts w:asciiTheme="minorHAnsi" w:eastAsia="Calibri" w:hAnsiTheme="minorHAnsi" w:cstheme="minorHAnsi"/>
                <w:iCs/>
                <w:sz w:val="20"/>
                <w:szCs w:val="20"/>
                <w:lang w:eastAsia="it-IT"/>
              </w:rPr>
              <w:t>Risorse umane: Commissioni di concorso. Finanziarie: Punti Organico di Ateneo</w:t>
            </w:r>
          </w:p>
        </w:tc>
      </w:tr>
    </w:tbl>
    <w:p w14:paraId="04670A3A" w14:textId="77777777" w:rsidR="000F3609" w:rsidRPr="003F29C9" w:rsidRDefault="000F3609" w:rsidP="00B65EDE">
      <w:pPr>
        <w:pStyle w:val="Paragrafoelenco"/>
        <w:ind w:left="-66" w:firstLine="0"/>
        <w:jc w:val="both"/>
        <w:rPr>
          <w:rFonts w:asciiTheme="minorBidi" w:hAnsiTheme="minorBidi"/>
          <w:b/>
          <w14:textOutline w14:w="9525" w14:cap="rnd" w14:cmpd="sng" w14:algn="ctr">
            <w14:solidFill>
              <w14:schemeClr w14:val="accent1"/>
            </w14:solidFill>
            <w14:prstDash w14:val="solid"/>
            <w14:bevel/>
          </w14:textOutline>
        </w:rPr>
      </w:pPr>
    </w:p>
    <w:p w14:paraId="3E9323E6" w14:textId="14FF217B" w:rsidR="00B6415E" w:rsidRPr="00903C70" w:rsidRDefault="00B6415E" w:rsidP="00B6415E">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sz w:val="22"/>
          <w:szCs w:val="22"/>
        </w:rPr>
      </w:pPr>
      <w:r w:rsidRPr="00903C70">
        <w:rPr>
          <w:rFonts w:ascii="Calibri" w:eastAsia="Calibri" w:hAnsi="Calibri" w:cs="Lucida Sans Unicode"/>
          <w:b/>
          <w:color w:val="FFFFFF"/>
          <w:sz w:val="22"/>
          <w:szCs w:val="22"/>
        </w:rPr>
        <w:t xml:space="preserve">STATO DI AVANZAMENTO DELLE AZIONI DI MIGLIORAMENTO </w:t>
      </w:r>
      <w:r w:rsidR="00C67121">
        <w:rPr>
          <w:rFonts w:ascii="Calibri" w:eastAsia="Calibri" w:hAnsi="Calibri" w:cs="Lucida Sans Unicode"/>
          <w:b/>
          <w:color w:val="FFFFFF"/>
          <w:sz w:val="22"/>
          <w:szCs w:val="22"/>
        </w:rPr>
        <w:t>PREVISTE NEL RIESAME DELL’ANNO PRECEDENTE</w:t>
      </w:r>
    </w:p>
    <w:tbl>
      <w:tblPr>
        <w:tblStyle w:val="Grigliatabella"/>
        <w:tblW w:w="0" w:type="auto"/>
        <w:tblLook w:val="04A0" w:firstRow="1" w:lastRow="0" w:firstColumn="1" w:lastColumn="0" w:noHBand="0" w:noVBand="1"/>
      </w:tblPr>
      <w:tblGrid>
        <w:gridCol w:w="9622"/>
      </w:tblGrid>
      <w:tr w:rsidR="00D812B4" w14:paraId="3A419762" w14:textId="77777777" w:rsidTr="00CD153D">
        <w:trPr>
          <w:trHeight w:val="686"/>
        </w:trPr>
        <w:tc>
          <w:tcPr>
            <w:tcW w:w="9622" w:type="dxa"/>
          </w:tcPr>
          <w:p w14:paraId="2283EDAC" w14:textId="2E118C6E" w:rsidR="00D812B4" w:rsidRPr="009F4A92" w:rsidRDefault="00D812B4" w:rsidP="00CD153D">
            <w:pPr>
              <w:rPr>
                <w:color w:val="000000" w:themeColor="text1"/>
                <w:sz w:val="21"/>
                <w:szCs w:val="21"/>
              </w:rPr>
            </w:pPr>
            <w:r w:rsidRPr="00EA1861">
              <w:rPr>
                <w:i/>
                <w:iCs/>
                <w:color w:val="EE0000"/>
                <w:sz w:val="21"/>
                <w:szCs w:val="21"/>
              </w:rPr>
              <w:t>(</w:t>
            </w:r>
            <w:r w:rsidRPr="00027AF7">
              <w:rPr>
                <w:i/>
                <w:iCs/>
                <w:color w:val="EE0000"/>
                <w:sz w:val="21"/>
                <w:szCs w:val="21"/>
              </w:rPr>
              <w:t xml:space="preserve">Da compilare </w:t>
            </w:r>
            <w:r w:rsidR="00DD2CE9">
              <w:rPr>
                <w:i/>
                <w:iCs/>
                <w:color w:val="EE0000"/>
                <w:sz w:val="21"/>
                <w:szCs w:val="21"/>
              </w:rPr>
              <w:t>a partire dal</w:t>
            </w:r>
            <w:r w:rsidR="00EE554C">
              <w:rPr>
                <w:i/>
                <w:iCs/>
                <w:color w:val="EE0000"/>
                <w:sz w:val="21"/>
                <w:szCs w:val="21"/>
              </w:rPr>
              <w:t xml:space="preserve"> </w:t>
            </w:r>
            <w:r w:rsidRPr="00027AF7">
              <w:rPr>
                <w:i/>
                <w:iCs/>
                <w:color w:val="EE0000"/>
                <w:sz w:val="21"/>
                <w:szCs w:val="21"/>
              </w:rPr>
              <w:t>2027</w:t>
            </w:r>
            <w:r w:rsidR="00027AF7" w:rsidRPr="00027AF7">
              <w:rPr>
                <w:i/>
                <w:iCs/>
                <w:color w:val="EE0000"/>
                <w:sz w:val="21"/>
                <w:szCs w:val="21"/>
              </w:rPr>
              <w:t>)</w:t>
            </w:r>
          </w:p>
        </w:tc>
      </w:tr>
    </w:tbl>
    <w:p w14:paraId="5A82B8D9" w14:textId="77777777" w:rsidR="00DC4EAB" w:rsidRDefault="00DC4EAB">
      <w:pPr>
        <w:rPr>
          <w:color w:val="000000" w:themeColor="text1"/>
        </w:rPr>
      </w:pPr>
    </w:p>
    <w:p w14:paraId="1928ED7C" w14:textId="782CBE88" w:rsidR="00C30C84" w:rsidRDefault="00C30C84" w:rsidP="00AA6BE5">
      <w:pPr>
        <w:ind w:left="-66"/>
        <w:rPr>
          <w:rFonts w:asciiTheme="minorBidi" w:hAnsiTheme="minorBidi"/>
          <w:b/>
          <w:color w:val="FF0000"/>
          <w14:textOutline w14:w="9525" w14:cap="rnd" w14:cmpd="sng" w14:algn="ctr">
            <w14:solidFill>
              <w14:schemeClr w14:val="accent1"/>
            </w14:solidFill>
            <w14:prstDash w14:val="solid"/>
            <w14:bevel/>
          </w14:textOutline>
        </w:rPr>
      </w:pPr>
      <w:r>
        <w:rPr>
          <w:rFonts w:asciiTheme="minorBidi" w:hAnsiTheme="minorBidi"/>
          <w:b/>
          <w:color w:val="FF0000"/>
          <w14:textOutline w14:w="9525" w14:cap="rnd" w14:cmpd="sng" w14:algn="ctr">
            <w14:solidFill>
              <w14:schemeClr w14:val="accent1"/>
            </w14:solidFill>
            <w14:prstDash w14:val="solid"/>
            <w14:bevel/>
          </w14:textOutline>
        </w:rPr>
        <w:br w:type="page"/>
      </w:r>
    </w:p>
    <w:p w14:paraId="679660CA" w14:textId="77777777" w:rsidR="00AA6BE5" w:rsidRDefault="00AA6BE5" w:rsidP="00AA6BE5">
      <w:pPr>
        <w:ind w:left="-66"/>
        <w:rPr>
          <w:rFonts w:asciiTheme="minorBidi" w:hAnsiTheme="minorBidi"/>
          <w:b/>
          <w:color w:val="FF0000"/>
          <w14:textOutline w14:w="9525" w14:cap="rnd" w14:cmpd="sng" w14:algn="ctr">
            <w14:solidFill>
              <w14:schemeClr w14:val="accent1"/>
            </w14:solidFill>
            <w14:prstDash w14:val="solid"/>
            <w14:bevel/>
          </w14:textOutline>
        </w:rPr>
      </w:pPr>
    </w:p>
    <w:p w14:paraId="04D0EA03" w14:textId="0107893F" w:rsidR="001A0801" w:rsidRPr="00AA6BE5" w:rsidRDefault="00C13A07" w:rsidP="003964AF">
      <w:pPr>
        <w:pStyle w:val="Paragrafoelenco"/>
        <w:numPr>
          <w:ilvl w:val="0"/>
          <w:numId w:val="15"/>
        </w:numPr>
        <w:rPr>
          <w:rFonts w:asciiTheme="minorBidi" w:hAnsiTheme="minorBidi"/>
          <w:b/>
          <w:color w:val="FF0000"/>
          <w14:textOutline w14:w="9525" w14:cap="rnd" w14:cmpd="sng" w14:algn="ctr">
            <w14:solidFill>
              <w14:schemeClr w14:val="accent1"/>
            </w14:solidFill>
            <w14:prstDash w14:val="solid"/>
            <w14:bevel/>
          </w14:textOutline>
        </w:rPr>
      </w:pPr>
      <w:r w:rsidRPr="00AA6BE5">
        <w:rPr>
          <w:rFonts w:asciiTheme="minorBidi" w:hAnsiTheme="minorBidi"/>
          <w:b/>
          <w:color w:val="FF0000"/>
          <w14:textOutline w14:w="9525" w14:cap="rnd" w14:cmpd="sng" w14:algn="ctr">
            <w14:solidFill>
              <w14:schemeClr w14:val="accent1"/>
            </w14:solidFill>
            <w14:prstDash w14:val="solid"/>
            <w14:bevel/>
          </w14:textOutline>
        </w:rPr>
        <w:t>RISULTATI RELATIVI ALLA RICERCA</w:t>
      </w:r>
      <w:r w:rsidR="001A0801" w:rsidRPr="00AA6BE5">
        <w:rPr>
          <w:rFonts w:asciiTheme="minorBidi" w:hAnsiTheme="minorBidi"/>
          <w:b/>
          <w:color w:val="FF0000"/>
          <w14:textOutline w14:w="9525" w14:cap="rnd" w14:cmpd="sng" w14:algn="ctr">
            <w14:solidFill>
              <w14:schemeClr w14:val="accent1"/>
            </w14:solidFill>
            <w14:prstDash w14:val="solid"/>
            <w14:bevel/>
          </w14:textOutline>
        </w:rPr>
        <w:t xml:space="preserve"> </w:t>
      </w:r>
    </w:p>
    <w:p w14:paraId="61174173" w14:textId="7AE8BCB2" w:rsidR="000E3F13" w:rsidRPr="000E0ECA" w:rsidRDefault="000E3F13" w:rsidP="000E3F13">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rPr>
      </w:pPr>
      <w:r w:rsidRPr="000E0ECA">
        <w:rPr>
          <w:rFonts w:ascii="Calibri" w:eastAsia="Calibri" w:hAnsi="Calibri" w:cs="Lucida Sans Unicode"/>
          <w:b/>
          <w:color w:val="FFFFFF"/>
        </w:rPr>
        <w:t xml:space="preserve">ANALISI </w:t>
      </w:r>
    </w:p>
    <w:p w14:paraId="71003046" w14:textId="77777777" w:rsidR="003002E1" w:rsidRPr="003F29C9" w:rsidRDefault="003002E1" w:rsidP="004B32AD">
      <w:pPr>
        <w:pStyle w:val="Paragrafoelenco"/>
        <w:ind w:left="-66" w:firstLine="0"/>
        <w:rPr>
          <w:rFonts w:asciiTheme="minorBidi" w:hAnsiTheme="minorBidi"/>
          <w:b/>
          <w14:textOutline w14:w="9525" w14:cap="rnd" w14:cmpd="sng" w14:algn="ctr">
            <w14:solidFill>
              <w14:schemeClr w14:val="accent1"/>
            </w14:solidFill>
            <w14:prstDash w14:val="solid"/>
            <w14:bevel/>
          </w14:textOutline>
        </w:rPr>
      </w:pPr>
    </w:p>
    <w:tbl>
      <w:tblPr>
        <w:tblStyle w:val="Grigliatabella"/>
        <w:tblW w:w="0" w:type="auto"/>
        <w:tblLook w:val="04A0" w:firstRow="1" w:lastRow="0" w:firstColumn="1" w:lastColumn="0" w:noHBand="0" w:noVBand="1"/>
      </w:tblPr>
      <w:tblGrid>
        <w:gridCol w:w="9622"/>
      </w:tblGrid>
      <w:tr w:rsidR="003F29C9" w:rsidRPr="003F29C9" w14:paraId="7A50682D" w14:textId="77777777" w:rsidTr="00CD153D">
        <w:trPr>
          <w:trHeight w:val="1056"/>
        </w:trPr>
        <w:tc>
          <w:tcPr>
            <w:tcW w:w="9622" w:type="dxa"/>
          </w:tcPr>
          <w:p w14:paraId="284BAD9F" w14:textId="0D9DB56C" w:rsidR="003002E1" w:rsidRPr="009F656B" w:rsidRDefault="001C1FEA" w:rsidP="00CF4D13">
            <w:pPr>
              <w:jc w:val="both"/>
              <w:rPr>
                <w:i/>
                <w:iCs/>
                <w:sz w:val="21"/>
                <w:szCs w:val="21"/>
              </w:rPr>
            </w:pPr>
            <w:r w:rsidRPr="009F656B">
              <w:rPr>
                <w:i/>
                <w:iCs/>
                <w:sz w:val="21"/>
                <w:szCs w:val="21"/>
              </w:rPr>
              <w:t xml:space="preserve">Riportare l’analisi sintetica </w:t>
            </w:r>
            <w:r w:rsidR="00D62E72" w:rsidRPr="009F656B">
              <w:rPr>
                <w:i/>
                <w:iCs/>
                <w:sz w:val="21"/>
                <w:szCs w:val="21"/>
              </w:rPr>
              <w:t>dei risultati della Ricerca</w:t>
            </w:r>
            <w:r w:rsidR="003002E1" w:rsidRPr="009F656B">
              <w:rPr>
                <w:i/>
                <w:iCs/>
                <w:sz w:val="21"/>
                <w:szCs w:val="21"/>
              </w:rPr>
              <w:t xml:space="preserve"> redatta </w:t>
            </w:r>
            <w:r w:rsidR="00427209" w:rsidRPr="009F656B">
              <w:rPr>
                <w:i/>
                <w:iCs/>
                <w:sz w:val="21"/>
                <w:szCs w:val="21"/>
              </w:rPr>
              <w:t xml:space="preserve">anche </w:t>
            </w:r>
            <w:r w:rsidR="003002E1" w:rsidRPr="009F656B">
              <w:rPr>
                <w:i/>
                <w:iCs/>
                <w:sz w:val="21"/>
                <w:szCs w:val="21"/>
              </w:rPr>
              <w:t>tenendo conto dei dati raccolti e/o disponibili per il Dipartimento inseriti su piattaforme di Ateneo e/o di Dipartimento (relativi, per esempio, a</w:t>
            </w:r>
            <w:r w:rsidR="00DD2CE9" w:rsidRPr="009F656B">
              <w:rPr>
                <w:i/>
                <w:iCs/>
                <w:sz w:val="21"/>
                <w:szCs w:val="21"/>
              </w:rPr>
              <w:t>: progetti</w:t>
            </w:r>
            <w:r w:rsidR="003002E1" w:rsidRPr="009F656B">
              <w:rPr>
                <w:i/>
                <w:iCs/>
                <w:sz w:val="21"/>
                <w:szCs w:val="21"/>
              </w:rPr>
              <w:t xml:space="preserve"> di ricerca</w:t>
            </w:r>
            <w:r w:rsidR="00DD2CE9" w:rsidRPr="009F656B">
              <w:rPr>
                <w:i/>
                <w:iCs/>
                <w:sz w:val="21"/>
                <w:szCs w:val="21"/>
              </w:rPr>
              <w:t>;</w:t>
            </w:r>
            <w:r w:rsidR="003002E1" w:rsidRPr="009F656B">
              <w:rPr>
                <w:i/>
                <w:iCs/>
                <w:sz w:val="21"/>
                <w:szCs w:val="21"/>
              </w:rPr>
              <w:t xml:space="preserve"> </w:t>
            </w:r>
            <w:r w:rsidR="008566D6" w:rsidRPr="009F656B">
              <w:rPr>
                <w:i/>
                <w:iCs/>
                <w:sz w:val="21"/>
                <w:szCs w:val="21"/>
              </w:rPr>
              <w:t>partecipazione a bandi competitivi</w:t>
            </w:r>
            <w:r w:rsidR="00DD2CE9" w:rsidRPr="009F656B">
              <w:rPr>
                <w:i/>
                <w:iCs/>
                <w:sz w:val="21"/>
                <w:szCs w:val="21"/>
              </w:rPr>
              <w:t>;</w:t>
            </w:r>
            <w:r w:rsidR="008566D6" w:rsidRPr="009F656B">
              <w:rPr>
                <w:i/>
                <w:iCs/>
                <w:sz w:val="21"/>
                <w:szCs w:val="21"/>
              </w:rPr>
              <w:t xml:space="preserve"> progetti ammessi a finanziamento</w:t>
            </w:r>
            <w:r w:rsidR="00DD2CE9" w:rsidRPr="009F656B">
              <w:rPr>
                <w:i/>
                <w:iCs/>
                <w:sz w:val="21"/>
                <w:szCs w:val="21"/>
              </w:rPr>
              <w:t>; C</w:t>
            </w:r>
            <w:r w:rsidR="00DF6684" w:rsidRPr="009F656B">
              <w:rPr>
                <w:i/>
                <w:iCs/>
                <w:sz w:val="21"/>
                <w:szCs w:val="21"/>
              </w:rPr>
              <w:t>onvenzioni di Ricerca</w:t>
            </w:r>
            <w:r w:rsidR="00DD2CE9" w:rsidRPr="009F656B">
              <w:rPr>
                <w:i/>
                <w:iCs/>
                <w:sz w:val="21"/>
                <w:szCs w:val="21"/>
              </w:rPr>
              <w:t>;</w:t>
            </w:r>
            <w:r w:rsidR="00DF6684" w:rsidRPr="009F656B">
              <w:rPr>
                <w:i/>
                <w:iCs/>
                <w:sz w:val="21"/>
                <w:szCs w:val="21"/>
              </w:rPr>
              <w:t xml:space="preserve"> produzione scientifica dei docenti,</w:t>
            </w:r>
            <w:r w:rsidR="003002E1" w:rsidRPr="009F656B">
              <w:rPr>
                <w:i/>
                <w:iCs/>
                <w:sz w:val="21"/>
                <w:szCs w:val="21"/>
              </w:rPr>
              <w:t xml:space="preserve"> etc..)</w:t>
            </w:r>
            <w:r w:rsidR="00063327" w:rsidRPr="009F656B">
              <w:rPr>
                <w:i/>
                <w:iCs/>
                <w:sz w:val="21"/>
                <w:szCs w:val="21"/>
              </w:rPr>
              <w:t xml:space="preserve">, </w:t>
            </w:r>
            <w:r w:rsidR="003002E1" w:rsidRPr="009F656B">
              <w:rPr>
                <w:i/>
                <w:iCs/>
                <w:sz w:val="21"/>
                <w:szCs w:val="21"/>
              </w:rPr>
              <w:t xml:space="preserve">degli </w:t>
            </w:r>
            <w:r w:rsidR="00F75B90" w:rsidRPr="009F656B">
              <w:rPr>
                <w:i/>
                <w:iCs/>
                <w:sz w:val="21"/>
                <w:szCs w:val="21"/>
              </w:rPr>
              <w:t xml:space="preserve">esiti degli </w:t>
            </w:r>
            <w:r w:rsidR="003002E1" w:rsidRPr="009F656B">
              <w:rPr>
                <w:i/>
                <w:iCs/>
                <w:sz w:val="21"/>
                <w:szCs w:val="21"/>
              </w:rPr>
              <w:t>indicatori dell’ultima VQR</w:t>
            </w:r>
            <w:r w:rsidR="00063327" w:rsidRPr="009F656B">
              <w:rPr>
                <w:i/>
                <w:iCs/>
                <w:sz w:val="21"/>
                <w:szCs w:val="21"/>
              </w:rPr>
              <w:t>, delle Relazioni finali del Nucleo di Valutazione sulle eventuali audizioni svolte al Dipartimento</w:t>
            </w:r>
          </w:p>
        </w:tc>
      </w:tr>
      <w:tr w:rsidR="003002E1" w14:paraId="5DA7FE2D" w14:textId="77777777" w:rsidTr="00980EE4">
        <w:trPr>
          <w:trHeight w:val="861"/>
        </w:trPr>
        <w:tc>
          <w:tcPr>
            <w:tcW w:w="9622" w:type="dxa"/>
          </w:tcPr>
          <w:p w14:paraId="483FA296" w14:textId="3817060F" w:rsidR="00C913C6" w:rsidRPr="009F656B" w:rsidRDefault="00C913C6" w:rsidP="00C913C6">
            <w:pPr>
              <w:jc w:val="both"/>
              <w:rPr>
                <w:rFonts w:asciiTheme="minorHAnsi" w:hAnsiTheme="minorHAnsi" w:cstheme="minorHAnsi"/>
                <w:sz w:val="20"/>
                <w:szCs w:val="20"/>
              </w:rPr>
            </w:pPr>
            <w:r w:rsidRPr="009F656B">
              <w:rPr>
                <w:rFonts w:asciiTheme="minorHAnsi" w:hAnsiTheme="minorHAnsi" w:cstheme="minorHAnsi"/>
                <w:sz w:val="20"/>
                <w:szCs w:val="20"/>
              </w:rPr>
              <w:t>La ricerca del DM si caratterizza per una spiccata multidisciplinarità, estendendosi dai settori MATH a INFO/01 e STAT-04/A, con ricadute rilevanti sia sul piano teorico sia su quello applicativo. Nonostante l’indice di attività scientifica risulti numericamente il più basso dell’Ateneo, tale dato non appare critico, in quanto riflette la fisiologica minore produttività del macrosettore matematico rispetto ad altre aree bibliometriche, come</w:t>
            </w:r>
            <w:r w:rsidR="00714A49" w:rsidRPr="009F656B">
              <w:rPr>
                <w:rFonts w:asciiTheme="minorHAnsi" w:hAnsiTheme="minorHAnsi" w:cstheme="minorHAnsi"/>
                <w:sz w:val="20"/>
                <w:szCs w:val="20"/>
              </w:rPr>
              <w:t xml:space="preserve"> </w:t>
            </w:r>
            <w:r w:rsidRPr="009F656B">
              <w:rPr>
                <w:rFonts w:asciiTheme="minorHAnsi" w:hAnsiTheme="minorHAnsi" w:cstheme="minorHAnsi"/>
                <w:sz w:val="20"/>
                <w:szCs w:val="20"/>
              </w:rPr>
              <w:t>confermato anche dalle più basse soglie ASN.</w:t>
            </w:r>
          </w:p>
          <w:p w14:paraId="20F8E90C" w14:textId="158ED1CE" w:rsidR="002C4D66" w:rsidRPr="009F656B" w:rsidRDefault="0090758A" w:rsidP="002C4D66">
            <w:pPr>
              <w:jc w:val="both"/>
              <w:rPr>
                <w:rFonts w:asciiTheme="minorHAnsi" w:hAnsiTheme="minorHAnsi" w:cstheme="minorHAnsi"/>
                <w:sz w:val="20"/>
                <w:szCs w:val="20"/>
              </w:rPr>
            </w:pPr>
            <w:r w:rsidRPr="009F656B">
              <w:rPr>
                <w:rFonts w:asciiTheme="minorHAnsi" w:hAnsiTheme="minorHAnsi" w:cstheme="minorHAnsi"/>
                <w:sz w:val="20"/>
                <w:szCs w:val="20"/>
              </w:rPr>
              <w:t>L’analisi dei dati relativi al quadriennio 2022–2025 evidenzia una contrazione del numero di pubblicazioni indicizzate su IRIS nel periodo 2022–2024, seguita da un’inversione di tendenza nel 2025, legata alle accorte politiche di reclutamento attuate in questi anni. Tale</w:t>
            </w:r>
            <w:r w:rsidR="002C4D66" w:rsidRPr="009F656B">
              <w:rPr>
                <w:rFonts w:asciiTheme="minorHAnsi" w:hAnsiTheme="minorHAnsi" w:cstheme="minorHAnsi"/>
                <w:sz w:val="20"/>
                <w:szCs w:val="20"/>
              </w:rPr>
              <w:t xml:space="preserve"> </w:t>
            </w:r>
            <w:r w:rsidRPr="009F656B">
              <w:rPr>
                <w:rFonts w:asciiTheme="minorHAnsi" w:hAnsiTheme="minorHAnsi" w:cstheme="minorHAnsi"/>
                <w:sz w:val="20"/>
                <w:szCs w:val="20"/>
              </w:rPr>
              <w:t>interpretazione è coerente con gli indicator</w:t>
            </w:r>
            <w:r w:rsidR="002C4D66" w:rsidRPr="009F656B">
              <w:rPr>
                <w:rFonts w:asciiTheme="minorHAnsi" w:hAnsiTheme="minorHAnsi" w:cstheme="minorHAnsi"/>
                <w:sz w:val="20"/>
                <w:szCs w:val="20"/>
              </w:rPr>
              <w:t>i.</w:t>
            </w:r>
          </w:p>
          <w:p w14:paraId="0F549393" w14:textId="62B61C38" w:rsidR="00C913C6" w:rsidRPr="009F656B" w:rsidRDefault="00C913C6" w:rsidP="00C913C6">
            <w:pPr>
              <w:jc w:val="both"/>
              <w:rPr>
                <w:rFonts w:asciiTheme="minorHAnsi" w:hAnsiTheme="minorHAnsi" w:cstheme="minorHAnsi"/>
                <w:sz w:val="20"/>
                <w:szCs w:val="20"/>
              </w:rPr>
            </w:pPr>
            <w:r w:rsidRPr="009F656B">
              <w:rPr>
                <w:rFonts w:asciiTheme="minorHAnsi" w:hAnsiTheme="minorHAnsi" w:cstheme="minorHAnsi"/>
                <w:sz w:val="20"/>
                <w:szCs w:val="20"/>
              </w:rPr>
              <w:t>Per quanto riguarda la capacità di attrarre risorse finanziarie, si registrano risultati positivi</w:t>
            </w:r>
            <w:r w:rsidR="00DF2A15" w:rsidRPr="009F656B">
              <w:rPr>
                <w:rFonts w:asciiTheme="minorHAnsi" w:hAnsiTheme="minorHAnsi" w:cstheme="minorHAnsi"/>
                <w:sz w:val="20"/>
                <w:szCs w:val="20"/>
              </w:rPr>
              <w:t xml:space="preserve"> </w:t>
            </w:r>
            <w:r w:rsidRPr="009F656B">
              <w:rPr>
                <w:rFonts w:asciiTheme="minorHAnsi" w:hAnsiTheme="minorHAnsi" w:cstheme="minorHAnsi"/>
                <w:sz w:val="20"/>
                <w:szCs w:val="20"/>
              </w:rPr>
              <w:t>sia nell’ambito dei finanziamenti da ricerche commissionate sia nella partecipazione a</w:t>
            </w:r>
            <w:r w:rsidR="00DF2A15" w:rsidRPr="009F656B">
              <w:rPr>
                <w:rFonts w:asciiTheme="minorHAnsi" w:hAnsiTheme="minorHAnsi" w:cstheme="minorHAnsi"/>
                <w:sz w:val="20"/>
                <w:szCs w:val="20"/>
              </w:rPr>
              <w:t xml:space="preserve"> </w:t>
            </w:r>
            <w:r w:rsidRPr="009F656B">
              <w:rPr>
                <w:rFonts w:asciiTheme="minorHAnsi" w:hAnsiTheme="minorHAnsi" w:cstheme="minorHAnsi"/>
                <w:sz w:val="20"/>
                <w:szCs w:val="20"/>
              </w:rPr>
              <w:t>bandi competitivi. In particolare, si segnalano i successi nei bandi PRIN 2022 e PRIN</w:t>
            </w:r>
            <w:r w:rsidR="00DF2A15" w:rsidRPr="009F656B">
              <w:rPr>
                <w:rFonts w:asciiTheme="minorHAnsi" w:hAnsiTheme="minorHAnsi" w:cstheme="minorHAnsi"/>
                <w:sz w:val="20"/>
                <w:szCs w:val="20"/>
              </w:rPr>
              <w:t xml:space="preserve"> </w:t>
            </w:r>
            <w:r w:rsidRPr="009F656B">
              <w:rPr>
                <w:rFonts w:asciiTheme="minorHAnsi" w:hAnsiTheme="minorHAnsi" w:cstheme="minorHAnsi"/>
                <w:sz w:val="20"/>
                <w:szCs w:val="20"/>
              </w:rPr>
              <w:t>2022</w:t>
            </w:r>
            <w:r w:rsidR="00F906B2" w:rsidRPr="009F656B">
              <w:rPr>
                <w:rFonts w:asciiTheme="minorHAnsi" w:hAnsiTheme="minorHAnsi" w:cstheme="minorHAnsi"/>
                <w:sz w:val="20"/>
                <w:szCs w:val="20"/>
              </w:rPr>
              <w:t xml:space="preserve"> PNRR</w:t>
            </w:r>
            <w:r w:rsidRPr="009F656B">
              <w:rPr>
                <w:rFonts w:asciiTheme="minorHAnsi" w:hAnsiTheme="minorHAnsi" w:cstheme="minorHAnsi"/>
                <w:sz w:val="20"/>
                <w:szCs w:val="20"/>
              </w:rPr>
              <w:t>, la partecipazione dei docenti del DM a numerosi Spoke del PNRR (HPC,</w:t>
            </w:r>
            <w:r w:rsidR="00DF2A15" w:rsidRPr="009F656B">
              <w:rPr>
                <w:rFonts w:asciiTheme="minorHAnsi" w:hAnsiTheme="minorHAnsi" w:cstheme="minorHAnsi"/>
                <w:sz w:val="20"/>
                <w:szCs w:val="20"/>
              </w:rPr>
              <w:t xml:space="preserve"> </w:t>
            </w:r>
            <w:r w:rsidRPr="009F656B">
              <w:rPr>
                <w:rFonts w:asciiTheme="minorHAnsi" w:hAnsiTheme="minorHAnsi" w:cstheme="minorHAnsi"/>
                <w:sz w:val="20"/>
                <w:szCs w:val="20"/>
              </w:rPr>
              <w:t>FAIR, NQSTI, SERICS) e il coinvolgimento in progetti internazionali. Le attività di ricerca</w:t>
            </w:r>
            <w:r w:rsidR="00DF2A15" w:rsidRPr="009F656B">
              <w:rPr>
                <w:rFonts w:asciiTheme="minorHAnsi" w:hAnsiTheme="minorHAnsi" w:cstheme="minorHAnsi"/>
                <w:sz w:val="20"/>
                <w:szCs w:val="20"/>
              </w:rPr>
              <w:t xml:space="preserve"> </w:t>
            </w:r>
            <w:r w:rsidRPr="009F656B">
              <w:rPr>
                <w:rFonts w:asciiTheme="minorHAnsi" w:hAnsiTheme="minorHAnsi" w:cstheme="minorHAnsi"/>
                <w:sz w:val="20"/>
                <w:szCs w:val="20"/>
              </w:rPr>
              <w:t>connesse a tali iniziative hanno contribuito a un efficace riposizionamento del Dipartimento</w:t>
            </w:r>
            <w:r w:rsidR="00DF2A15" w:rsidRPr="009F656B">
              <w:rPr>
                <w:rFonts w:asciiTheme="minorHAnsi" w:hAnsiTheme="minorHAnsi" w:cstheme="minorHAnsi"/>
                <w:sz w:val="20"/>
                <w:szCs w:val="20"/>
              </w:rPr>
              <w:t xml:space="preserve"> </w:t>
            </w:r>
            <w:r w:rsidRPr="009F656B">
              <w:rPr>
                <w:rFonts w:asciiTheme="minorHAnsi" w:hAnsiTheme="minorHAnsi" w:cstheme="minorHAnsi"/>
                <w:sz w:val="20"/>
                <w:szCs w:val="20"/>
              </w:rPr>
              <w:t>su tematiche applicate.</w:t>
            </w:r>
          </w:p>
          <w:p w14:paraId="0C57851A" w14:textId="1F4798BF" w:rsidR="00C913C6" w:rsidRPr="009F656B" w:rsidRDefault="00C913C6" w:rsidP="00C913C6">
            <w:pPr>
              <w:jc w:val="both"/>
              <w:rPr>
                <w:rFonts w:asciiTheme="minorHAnsi" w:hAnsiTheme="minorHAnsi" w:cstheme="minorHAnsi"/>
                <w:sz w:val="20"/>
                <w:szCs w:val="20"/>
              </w:rPr>
            </w:pPr>
            <w:r w:rsidRPr="009F656B">
              <w:rPr>
                <w:rFonts w:asciiTheme="minorHAnsi" w:hAnsiTheme="minorHAnsi" w:cstheme="minorHAnsi"/>
                <w:sz w:val="20"/>
                <w:szCs w:val="20"/>
              </w:rPr>
              <w:t xml:space="preserve">Tra gli elementi di maggiore visibilità si evidenzia la gestione del </w:t>
            </w:r>
            <w:proofErr w:type="spellStart"/>
            <w:r w:rsidRPr="009F656B">
              <w:rPr>
                <w:rFonts w:asciiTheme="minorHAnsi" w:hAnsiTheme="minorHAnsi" w:cstheme="minorHAnsi"/>
                <w:i/>
                <w:iCs/>
                <w:sz w:val="20"/>
                <w:szCs w:val="20"/>
              </w:rPr>
              <w:t>Mediterranean</w:t>
            </w:r>
            <w:proofErr w:type="spellEnd"/>
            <w:r w:rsidRPr="009F656B">
              <w:rPr>
                <w:rFonts w:asciiTheme="minorHAnsi" w:hAnsiTheme="minorHAnsi" w:cstheme="minorHAnsi"/>
                <w:i/>
                <w:iCs/>
                <w:sz w:val="20"/>
                <w:szCs w:val="20"/>
              </w:rPr>
              <w:t xml:space="preserve"> Journal of</w:t>
            </w:r>
            <w:r w:rsidR="00DF2A15" w:rsidRPr="009F656B">
              <w:rPr>
                <w:rFonts w:asciiTheme="minorHAnsi" w:hAnsiTheme="minorHAnsi" w:cstheme="minorHAnsi"/>
                <w:i/>
                <w:iCs/>
                <w:sz w:val="20"/>
                <w:szCs w:val="20"/>
              </w:rPr>
              <w:t xml:space="preserve"> </w:t>
            </w:r>
            <w:r w:rsidRPr="009F656B">
              <w:rPr>
                <w:rFonts w:asciiTheme="minorHAnsi" w:hAnsiTheme="minorHAnsi" w:cstheme="minorHAnsi"/>
                <w:i/>
                <w:iCs/>
                <w:sz w:val="20"/>
                <w:szCs w:val="20"/>
              </w:rPr>
              <w:t>Mathematics</w:t>
            </w:r>
            <w:r w:rsidRPr="009F656B">
              <w:rPr>
                <w:rFonts w:asciiTheme="minorHAnsi" w:hAnsiTheme="minorHAnsi" w:cstheme="minorHAnsi"/>
                <w:sz w:val="20"/>
                <w:szCs w:val="20"/>
              </w:rPr>
              <w:t>, rivista collocata in fascia alta nel 2025 (SJR 0,701, Q1). Un ulteriore fattore</w:t>
            </w:r>
            <w:r w:rsidR="00DF2A15" w:rsidRPr="009F656B">
              <w:rPr>
                <w:rFonts w:asciiTheme="minorHAnsi" w:hAnsiTheme="minorHAnsi" w:cstheme="minorHAnsi"/>
                <w:sz w:val="20"/>
                <w:szCs w:val="20"/>
              </w:rPr>
              <w:t xml:space="preserve"> </w:t>
            </w:r>
            <w:r w:rsidRPr="009F656B">
              <w:rPr>
                <w:rFonts w:asciiTheme="minorHAnsi" w:hAnsiTheme="minorHAnsi" w:cstheme="minorHAnsi"/>
                <w:sz w:val="20"/>
                <w:szCs w:val="20"/>
              </w:rPr>
              <w:t>di sviluppo è rappresentato dall’incremento de</w:t>
            </w:r>
            <w:r w:rsidR="00464F8A" w:rsidRPr="009F656B">
              <w:rPr>
                <w:rFonts w:asciiTheme="minorHAnsi" w:hAnsiTheme="minorHAnsi" w:cstheme="minorHAnsi"/>
                <w:sz w:val="20"/>
                <w:szCs w:val="20"/>
              </w:rPr>
              <w:t>l numero di</w:t>
            </w:r>
            <w:r w:rsidRPr="009F656B">
              <w:rPr>
                <w:rFonts w:asciiTheme="minorHAnsi" w:hAnsiTheme="minorHAnsi" w:cstheme="minorHAnsi"/>
                <w:sz w:val="20"/>
                <w:szCs w:val="20"/>
              </w:rPr>
              <w:t xml:space="preserve"> </w:t>
            </w:r>
            <w:r w:rsidRPr="009F656B">
              <w:rPr>
                <w:rFonts w:asciiTheme="minorHAnsi" w:hAnsiTheme="minorHAnsi" w:cstheme="minorHAnsi"/>
                <w:i/>
                <w:iCs/>
                <w:sz w:val="20"/>
                <w:szCs w:val="20"/>
              </w:rPr>
              <w:t>Visiting Professor</w:t>
            </w:r>
            <w:r w:rsidR="00464F8A" w:rsidRPr="009F656B">
              <w:rPr>
                <w:rFonts w:asciiTheme="minorHAnsi" w:hAnsiTheme="minorHAnsi" w:cstheme="minorHAnsi"/>
                <w:sz w:val="20"/>
                <w:szCs w:val="20"/>
              </w:rPr>
              <w:t>,</w:t>
            </w:r>
            <w:r w:rsidRPr="009F656B">
              <w:rPr>
                <w:rFonts w:asciiTheme="minorHAnsi" w:hAnsiTheme="minorHAnsi" w:cstheme="minorHAnsi"/>
                <w:i/>
                <w:iCs/>
                <w:sz w:val="20"/>
                <w:szCs w:val="20"/>
              </w:rPr>
              <w:t xml:space="preserve"> </w:t>
            </w:r>
            <w:proofErr w:type="spellStart"/>
            <w:r w:rsidRPr="009F656B">
              <w:rPr>
                <w:rFonts w:asciiTheme="minorHAnsi" w:hAnsiTheme="minorHAnsi" w:cstheme="minorHAnsi"/>
                <w:i/>
                <w:iCs/>
                <w:sz w:val="20"/>
                <w:szCs w:val="20"/>
              </w:rPr>
              <w:t>Researcher</w:t>
            </w:r>
            <w:proofErr w:type="spellEnd"/>
            <w:r w:rsidR="00464F8A" w:rsidRPr="009F656B">
              <w:rPr>
                <w:rFonts w:asciiTheme="minorHAnsi" w:hAnsiTheme="minorHAnsi" w:cstheme="minorHAnsi"/>
                <w:sz w:val="20"/>
                <w:szCs w:val="20"/>
              </w:rPr>
              <w:t xml:space="preserve"> e </w:t>
            </w:r>
            <w:r w:rsidR="00464F8A" w:rsidRPr="009F656B">
              <w:rPr>
                <w:rFonts w:asciiTheme="minorHAnsi" w:hAnsiTheme="minorHAnsi" w:cstheme="minorHAnsi"/>
                <w:i/>
                <w:iCs/>
                <w:sz w:val="20"/>
                <w:szCs w:val="20"/>
              </w:rPr>
              <w:t>Fellow</w:t>
            </w:r>
            <w:r w:rsidRPr="009F656B">
              <w:rPr>
                <w:rFonts w:asciiTheme="minorHAnsi" w:hAnsiTheme="minorHAnsi" w:cstheme="minorHAnsi"/>
                <w:sz w:val="20"/>
                <w:szCs w:val="20"/>
              </w:rPr>
              <w:t>, la cui</w:t>
            </w:r>
            <w:r w:rsidR="00DF2A15" w:rsidRPr="009F656B">
              <w:rPr>
                <w:rFonts w:asciiTheme="minorHAnsi" w:hAnsiTheme="minorHAnsi" w:cstheme="minorHAnsi"/>
                <w:sz w:val="20"/>
                <w:szCs w:val="20"/>
              </w:rPr>
              <w:t xml:space="preserve"> </w:t>
            </w:r>
            <w:r w:rsidRPr="009F656B">
              <w:rPr>
                <w:rFonts w:asciiTheme="minorHAnsi" w:hAnsiTheme="minorHAnsi" w:cstheme="minorHAnsi"/>
                <w:sz w:val="20"/>
                <w:szCs w:val="20"/>
              </w:rPr>
              <w:t>presenza nel Dipartimento è in costante crescita. Tali collaborazioni hanno favorito l’avvio</w:t>
            </w:r>
            <w:r w:rsidR="00DF2A15" w:rsidRPr="009F656B">
              <w:rPr>
                <w:rFonts w:asciiTheme="minorHAnsi" w:hAnsiTheme="minorHAnsi" w:cstheme="minorHAnsi"/>
                <w:sz w:val="20"/>
                <w:szCs w:val="20"/>
              </w:rPr>
              <w:t xml:space="preserve"> </w:t>
            </w:r>
            <w:r w:rsidRPr="009F656B">
              <w:rPr>
                <w:rFonts w:asciiTheme="minorHAnsi" w:hAnsiTheme="minorHAnsi" w:cstheme="minorHAnsi"/>
                <w:sz w:val="20"/>
                <w:szCs w:val="20"/>
              </w:rPr>
              <w:t>e il consolidamento di attività di ricerca su temi di frontiera, contribuendo ad accrescere</w:t>
            </w:r>
            <w:r w:rsidR="00AD52E0" w:rsidRPr="009F656B">
              <w:rPr>
                <w:rFonts w:asciiTheme="minorHAnsi" w:hAnsiTheme="minorHAnsi" w:cstheme="minorHAnsi"/>
                <w:sz w:val="20"/>
                <w:szCs w:val="20"/>
              </w:rPr>
              <w:t xml:space="preserve"> </w:t>
            </w:r>
            <w:r w:rsidRPr="009F656B">
              <w:rPr>
                <w:rFonts w:asciiTheme="minorHAnsi" w:hAnsiTheme="minorHAnsi" w:cstheme="minorHAnsi"/>
                <w:sz w:val="20"/>
                <w:szCs w:val="20"/>
              </w:rPr>
              <w:t>l’attrattività dei programmi di dottorato, il posizionamento internazionale e la produzione</w:t>
            </w:r>
            <w:r w:rsidR="00DF2A15" w:rsidRPr="009F656B">
              <w:rPr>
                <w:rFonts w:asciiTheme="minorHAnsi" w:hAnsiTheme="minorHAnsi" w:cstheme="minorHAnsi"/>
                <w:sz w:val="20"/>
                <w:szCs w:val="20"/>
              </w:rPr>
              <w:t xml:space="preserve"> </w:t>
            </w:r>
            <w:r w:rsidRPr="009F656B">
              <w:rPr>
                <w:rFonts w:asciiTheme="minorHAnsi" w:hAnsiTheme="minorHAnsi" w:cstheme="minorHAnsi"/>
                <w:sz w:val="20"/>
                <w:szCs w:val="20"/>
              </w:rPr>
              <w:t>scientifica su riviste ad alto impatto, con effetti positivi anche sugli indicatori VQR.</w:t>
            </w:r>
          </w:p>
          <w:p w14:paraId="79B9881F" w14:textId="1DA0E31C" w:rsidR="006879D7" w:rsidRPr="009F656B" w:rsidRDefault="00AA6535" w:rsidP="00AA6535">
            <w:pPr>
              <w:jc w:val="both"/>
              <w:rPr>
                <w:rFonts w:asciiTheme="minorHAnsi" w:hAnsiTheme="minorHAnsi" w:cstheme="minorHAnsi"/>
                <w:sz w:val="20"/>
                <w:szCs w:val="20"/>
              </w:rPr>
            </w:pPr>
            <w:r w:rsidRPr="009F656B">
              <w:rPr>
                <w:rFonts w:asciiTheme="minorHAnsi" w:hAnsiTheme="minorHAnsi" w:cstheme="minorHAnsi"/>
                <w:sz w:val="20"/>
                <w:szCs w:val="20"/>
              </w:rPr>
              <w:t>Nel complesso, il quadro evidenzia una fase di transizione, in cui a fronte di alcune criticità strutturali emergono segnali concreti di rafforzamento e rilancio della ricerca dipartimentale.</w:t>
            </w:r>
          </w:p>
        </w:tc>
      </w:tr>
    </w:tbl>
    <w:p w14:paraId="4F6F494E" w14:textId="77777777" w:rsidR="00027AF7" w:rsidRPr="006569DA" w:rsidRDefault="00027AF7" w:rsidP="00027AF7">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rPr>
      </w:pPr>
      <w:r w:rsidRPr="006569DA">
        <w:rPr>
          <w:rFonts w:ascii="Calibri" w:eastAsia="Calibri" w:hAnsi="Calibri" w:cs="Lucida Sans Unicode"/>
          <w:b/>
          <w:color w:val="FFFFFF"/>
        </w:rPr>
        <w:t>CRITICITÀ</w:t>
      </w:r>
      <w:r>
        <w:rPr>
          <w:rFonts w:ascii="Calibri" w:eastAsia="Calibri" w:hAnsi="Calibri" w:cs="Lucida Sans Unicode"/>
          <w:b/>
          <w:color w:val="FFFFFF"/>
        </w:rPr>
        <w:t xml:space="preserve"> /AREE DI MIGLIORAMENTO</w:t>
      </w:r>
    </w:p>
    <w:tbl>
      <w:tblPr>
        <w:tblStyle w:val="Grigliatabella"/>
        <w:tblW w:w="0" w:type="auto"/>
        <w:tblLook w:val="04A0" w:firstRow="1" w:lastRow="0" w:firstColumn="1" w:lastColumn="0" w:noHBand="0" w:noVBand="1"/>
      </w:tblPr>
      <w:tblGrid>
        <w:gridCol w:w="9622"/>
      </w:tblGrid>
      <w:tr w:rsidR="00027AF7" w14:paraId="7DAE32B9" w14:textId="77777777" w:rsidTr="00CD153D">
        <w:trPr>
          <w:trHeight w:val="395"/>
        </w:trPr>
        <w:tc>
          <w:tcPr>
            <w:tcW w:w="9622" w:type="dxa"/>
          </w:tcPr>
          <w:p w14:paraId="7B5C0295" w14:textId="77777777" w:rsidR="00027AF7" w:rsidRPr="009F656B" w:rsidRDefault="00027AF7" w:rsidP="00AE660C">
            <w:pPr>
              <w:jc w:val="both"/>
              <w:rPr>
                <w:i/>
                <w:iCs/>
                <w:sz w:val="21"/>
                <w:szCs w:val="21"/>
              </w:rPr>
            </w:pPr>
            <w:r w:rsidRPr="009F656B">
              <w:rPr>
                <w:i/>
                <w:iCs/>
                <w:sz w:val="21"/>
                <w:szCs w:val="21"/>
              </w:rPr>
              <w:t>Individuare le criticità/aree di miglioramento emergenti all’esito dell’analisi di cui al box precedente</w:t>
            </w:r>
          </w:p>
          <w:p w14:paraId="13DC18C0" w14:textId="77777777" w:rsidR="00027AF7" w:rsidRPr="009F656B" w:rsidRDefault="00027AF7" w:rsidP="00CD153D">
            <w:pPr>
              <w:rPr>
                <w:sz w:val="21"/>
                <w:szCs w:val="21"/>
              </w:rPr>
            </w:pPr>
            <w:r w:rsidRPr="009F656B">
              <w:rPr>
                <w:sz w:val="21"/>
                <w:szCs w:val="21"/>
              </w:rPr>
              <w:t xml:space="preserve"> </w:t>
            </w:r>
          </w:p>
        </w:tc>
      </w:tr>
      <w:tr w:rsidR="00027AF7" w14:paraId="6DD38587" w14:textId="77777777" w:rsidTr="00CF4D13">
        <w:trPr>
          <w:trHeight w:val="826"/>
        </w:trPr>
        <w:tc>
          <w:tcPr>
            <w:tcW w:w="9622" w:type="dxa"/>
          </w:tcPr>
          <w:p w14:paraId="15F07CA7" w14:textId="77777777" w:rsidR="0063724E" w:rsidRPr="009F656B" w:rsidRDefault="00527603" w:rsidP="00194525">
            <w:pPr>
              <w:jc w:val="both"/>
              <w:rPr>
                <w:rFonts w:asciiTheme="minorHAnsi" w:hAnsiTheme="minorHAnsi" w:cstheme="minorHAnsi"/>
                <w:sz w:val="20"/>
                <w:szCs w:val="20"/>
              </w:rPr>
            </w:pPr>
            <w:r w:rsidRPr="009F656B">
              <w:rPr>
                <w:rFonts w:asciiTheme="minorHAnsi" w:hAnsiTheme="minorHAnsi" w:cstheme="minorHAnsi"/>
                <w:sz w:val="20"/>
                <w:szCs w:val="20"/>
              </w:rPr>
              <w:t>Dall’analisi dei risultati relativi alla Ricerca si individuano alcune aree di miglioramento.</w:t>
            </w:r>
          </w:p>
          <w:p w14:paraId="7754E0AB" w14:textId="4BCA7D3A" w:rsidR="0091785E" w:rsidRPr="009F656B" w:rsidRDefault="0091785E" w:rsidP="00194525">
            <w:pPr>
              <w:pStyle w:val="Paragrafoelenco"/>
              <w:numPr>
                <w:ilvl w:val="0"/>
                <w:numId w:val="8"/>
              </w:numPr>
              <w:jc w:val="both"/>
              <w:rPr>
                <w:rFonts w:asciiTheme="minorHAnsi" w:hAnsiTheme="minorHAnsi" w:cstheme="minorHAnsi"/>
                <w:sz w:val="20"/>
                <w:szCs w:val="20"/>
              </w:rPr>
            </w:pPr>
            <w:r w:rsidRPr="009F656B">
              <w:rPr>
                <w:rFonts w:asciiTheme="minorHAnsi" w:hAnsiTheme="minorHAnsi" w:cstheme="minorHAnsi"/>
                <w:sz w:val="20"/>
                <w:szCs w:val="20"/>
              </w:rPr>
              <w:t xml:space="preserve"> Contrazione quantitativa delle pubblicazioni: sebbene sia in atto un’inversione di tendenza nel 2025, il periodo 2022-2024 ha mostrato una flessione nel numero di prodotti presenti su IRIS.</w:t>
            </w:r>
          </w:p>
          <w:p w14:paraId="17B74B61" w14:textId="0764F2FF" w:rsidR="00027AF7" w:rsidRPr="009F656B" w:rsidRDefault="0091785E" w:rsidP="00194525">
            <w:pPr>
              <w:pStyle w:val="Paragrafoelenco"/>
              <w:numPr>
                <w:ilvl w:val="0"/>
                <w:numId w:val="8"/>
              </w:numPr>
              <w:jc w:val="both"/>
              <w:rPr>
                <w:rFonts w:asciiTheme="minorHAnsi" w:hAnsiTheme="minorHAnsi" w:cstheme="minorHAnsi"/>
                <w:sz w:val="20"/>
                <w:szCs w:val="20"/>
              </w:rPr>
            </w:pPr>
            <w:r w:rsidRPr="009F656B">
              <w:rPr>
                <w:rFonts w:asciiTheme="minorHAnsi" w:hAnsiTheme="minorHAnsi" w:cstheme="minorHAnsi"/>
                <w:sz w:val="20"/>
                <w:szCs w:val="20"/>
              </w:rPr>
              <w:t>Attrazione di risorse finanziarie: sebbene complessivamente nel periodo 2022-2024 il Dipartimento sia riuscito a partecipare, con successo, a numerosi bandi competitivi e a incrementare rispetto al passato l’acquisizione di risorse finanziarie, la prevista diminuzione di opportunità di questo tipo nel prossimo futuro (anche in relazione alla conclusione del PNRR) pongono quale possibile criticità la diminuzione di risorse per il futuro.</w:t>
            </w:r>
          </w:p>
        </w:tc>
      </w:tr>
    </w:tbl>
    <w:p w14:paraId="01C7FA50" w14:textId="77777777" w:rsidR="00027AF7" w:rsidRPr="00433FB6" w:rsidRDefault="00027AF7" w:rsidP="00194525">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both"/>
        <w:outlineLvl w:val="0"/>
        <w:rPr>
          <w:rFonts w:ascii="Calibri" w:eastAsia="Calibri" w:hAnsi="Calibri" w:cs="Lucida Sans Unicode"/>
          <w:b/>
          <w:color w:val="FFFFFF"/>
        </w:rPr>
      </w:pPr>
      <w:r w:rsidRPr="00433FB6">
        <w:rPr>
          <w:rFonts w:ascii="Calibri" w:eastAsia="Calibri" w:hAnsi="Calibri" w:cs="Lucida Sans Unicode"/>
          <w:b/>
          <w:color w:val="FFFFFF"/>
        </w:rPr>
        <w:t xml:space="preserve">AZIONI </w:t>
      </w:r>
      <w:r>
        <w:rPr>
          <w:rFonts w:ascii="Calibri" w:eastAsia="Calibri" w:hAnsi="Calibri" w:cs="Lucida Sans Unicode"/>
          <w:b/>
          <w:color w:val="FFFFFF"/>
        </w:rPr>
        <w:t>DI MIGLIORAMENTO</w:t>
      </w:r>
    </w:p>
    <w:tbl>
      <w:tblPr>
        <w:tblStyle w:val="Grigliatabella"/>
        <w:tblW w:w="0" w:type="auto"/>
        <w:tblLook w:val="04A0" w:firstRow="1" w:lastRow="0" w:firstColumn="1" w:lastColumn="0" w:noHBand="0" w:noVBand="1"/>
      </w:tblPr>
      <w:tblGrid>
        <w:gridCol w:w="9622"/>
      </w:tblGrid>
      <w:tr w:rsidR="00027AF7" w:rsidRPr="009F656B" w14:paraId="505EFA84" w14:textId="77777777" w:rsidTr="00CD153D">
        <w:trPr>
          <w:trHeight w:val="934"/>
        </w:trPr>
        <w:tc>
          <w:tcPr>
            <w:tcW w:w="9622" w:type="dxa"/>
          </w:tcPr>
          <w:p w14:paraId="0CBC40D7" w14:textId="77777777" w:rsidR="000C5CA4" w:rsidRPr="009F656B" w:rsidRDefault="000C5CA4" w:rsidP="00194525">
            <w:pPr>
              <w:spacing w:before="120"/>
              <w:jc w:val="both"/>
              <w:rPr>
                <w:rFonts w:ascii="Calibri" w:eastAsia="Calibri" w:hAnsi="Calibri" w:cs="Lucida Sans Unicode"/>
                <w:i/>
                <w:sz w:val="20"/>
                <w:szCs w:val="20"/>
              </w:rPr>
            </w:pPr>
            <w:r w:rsidRPr="009F656B">
              <w:rPr>
                <w:rFonts w:ascii="Calibri" w:eastAsia="Calibri" w:hAnsi="Calibri" w:cs="Lucida Sans Unicode"/>
                <w:i/>
                <w:sz w:val="20"/>
                <w:szCs w:val="20"/>
              </w:rPr>
              <w:t>In relazione alle criticità/aree di miglioramento individuate descrivere le azioni correttive/migliorative che si intende avviare, precisando per ciascuna di esse:</w:t>
            </w:r>
          </w:p>
          <w:p w14:paraId="2D101D1F" w14:textId="77777777" w:rsidR="000C5CA4" w:rsidRPr="009F656B" w:rsidRDefault="000C5CA4" w:rsidP="00194525">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ambito di competenza del Dipartimento</w:t>
            </w:r>
          </w:p>
          <w:p w14:paraId="5E39FDC2" w14:textId="77777777" w:rsidR="000C5CA4" w:rsidRPr="009F656B" w:rsidRDefault="000C5CA4" w:rsidP="00194525">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obiettivi e target misurabili ai fini del monitoraggio</w:t>
            </w:r>
          </w:p>
          <w:p w14:paraId="71C8F0F6" w14:textId="77777777" w:rsidR="000C5CA4" w:rsidRPr="009F656B" w:rsidRDefault="000C5CA4" w:rsidP="00194525">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responsabilità/referente</w:t>
            </w:r>
          </w:p>
          <w:p w14:paraId="44D10660" w14:textId="77777777" w:rsidR="000C5CA4" w:rsidRPr="009F656B" w:rsidRDefault="000C5CA4" w:rsidP="00194525">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tempistiche</w:t>
            </w:r>
          </w:p>
          <w:p w14:paraId="032F8070" w14:textId="14FA009D" w:rsidR="00600F65" w:rsidRPr="009F656B" w:rsidRDefault="000C5CA4" w:rsidP="00194525">
            <w:pPr>
              <w:pStyle w:val="Paragrafoelenco"/>
              <w:numPr>
                <w:ilvl w:val="0"/>
                <w:numId w:val="12"/>
              </w:numPr>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risorse necessarie (umane, finanziarie, strutturali ecc</w:t>
            </w:r>
            <w:r w:rsidRPr="009F656B">
              <w:rPr>
                <w:rFonts w:ascii="Calibri" w:eastAsia="Calibri" w:hAnsi="Calibri" w:cs="Calibri"/>
                <w:i/>
                <w:iCs/>
                <w:sz w:val="24"/>
                <w:szCs w:val="24"/>
              </w:rPr>
              <w:t>.)</w:t>
            </w:r>
            <w:r w:rsidRPr="009F656B">
              <w:rPr>
                <w:rFonts w:ascii="Calibri" w:eastAsia="Calibri" w:hAnsi="Calibri" w:cs="Lucida Sans Unicode"/>
                <w:i/>
                <w:strike/>
                <w:sz w:val="20"/>
                <w:szCs w:val="20"/>
                <w:lang w:eastAsia="it-IT"/>
              </w:rPr>
              <w:t xml:space="preserve"> </w:t>
            </w:r>
          </w:p>
        </w:tc>
      </w:tr>
      <w:tr w:rsidR="00027AF7" w:rsidRPr="009F656B" w14:paraId="268A8C42" w14:textId="77777777" w:rsidTr="00CF4D13">
        <w:trPr>
          <w:trHeight w:val="738"/>
        </w:trPr>
        <w:tc>
          <w:tcPr>
            <w:tcW w:w="9622" w:type="dxa"/>
          </w:tcPr>
          <w:p w14:paraId="4E035EB7" w14:textId="77777777" w:rsidR="006011DA" w:rsidRPr="009F656B" w:rsidRDefault="006011DA" w:rsidP="00194525">
            <w:pPr>
              <w:jc w:val="both"/>
              <w:rPr>
                <w:rFonts w:ascii="Calibri" w:eastAsia="Calibri" w:hAnsi="Calibri" w:cs="Lucida Sans Unicode"/>
                <w:b/>
                <w:bCs/>
                <w:i/>
                <w:sz w:val="20"/>
                <w:szCs w:val="20"/>
              </w:rPr>
            </w:pPr>
            <w:r w:rsidRPr="009F656B">
              <w:rPr>
                <w:rFonts w:ascii="Calibri" w:eastAsia="Calibri" w:hAnsi="Calibri" w:cs="Lucida Sans Unicode"/>
                <w:b/>
                <w:bCs/>
                <w:i/>
                <w:sz w:val="20"/>
                <w:szCs w:val="20"/>
              </w:rPr>
              <w:lastRenderedPageBreak/>
              <w:t>Azione correttiva 1) Potenziamento dell’internazionalizzazione ed incremento dei network di ricerca</w:t>
            </w:r>
          </w:p>
          <w:p w14:paraId="5F16CF55" w14:textId="51DE22C6" w:rsidR="006011DA" w:rsidRPr="009F656B" w:rsidRDefault="006011DA" w:rsidP="00194525">
            <w:pPr>
              <w:pStyle w:val="Paragrafoelenco"/>
              <w:numPr>
                <w:ilvl w:val="0"/>
                <w:numId w:val="10"/>
              </w:numPr>
              <w:jc w:val="both"/>
              <w:rPr>
                <w:rFonts w:ascii="Calibri" w:eastAsia="Calibri" w:hAnsi="Calibri" w:cs="Lucida Sans Unicode"/>
                <w:b/>
                <w:bCs/>
                <w:iCs/>
                <w:sz w:val="20"/>
                <w:szCs w:val="20"/>
              </w:rPr>
            </w:pPr>
            <w:r w:rsidRPr="009F656B">
              <w:rPr>
                <w:rFonts w:ascii="Calibri" w:eastAsia="Calibri" w:hAnsi="Calibri" w:cs="Lucida Sans Unicode"/>
                <w:i/>
                <w:sz w:val="20"/>
                <w:szCs w:val="20"/>
              </w:rPr>
              <w:t xml:space="preserve">ambito di competenza del Dipartimento: </w:t>
            </w:r>
            <w:r w:rsidRPr="009F656B">
              <w:rPr>
                <w:rFonts w:ascii="Calibri" w:eastAsia="Calibri" w:hAnsi="Calibri" w:cs="Lucida Sans Unicode"/>
                <w:iCs/>
                <w:sz w:val="20"/>
                <w:szCs w:val="20"/>
              </w:rPr>
              <w:t>Gestione dei programmi di mobilità (Visiting Professor</w:t>
            </w:r>
            <w:r w:rsidR="005836C7" w:rsidRPr="009F656B">
              <w:rPr>
                <w:rFonts w:ascii="Calibri" w:eastAsia="Calibri" w:hAnsi="Calibri" w:cs="Lucida Sans Unicode"/>
                <w:iCs/>
                <w:sz w:val="20"/>
                <w:szCs w:val="20"/>
              </w:rPr>
              <w:t>/</w:t>
            </w:r>
            <w:proofErr w:type="spellStart"/>
            <w:r w:rsidR="005836C7" w:rsidRPr="009F656B">
              <w:rPr>
                <w:rFonts w:ascii="Calibri" w:eastAsia="Calibri" w:hAnsi="Calibri" w:cs="Lucida Sans Unicode"/>
                <w:iCs/>
                <w:sz w:val="20"/>
                <w:szCs w:val="20"/>
              </w:rPr>
              <w:t>Researcher</w:t>
            </w:r>
            <w:proofErr w:type="spellEnd"/>
            <w:r w:rsidRPr="009F656B">
              <w:rPr>
                <w:rFonts w:ascii="Calibri" w:eastAsia="Calibri" w:hAnsi="Calibri" w:cs="Lucida Sans Unicode"/>
                <w:iCs/>
                <w:sz w:val="20"/>
                <w:szCs w:val="20"/>
              </w:rPr>
              <w:t>) e promozione dei programmi di Dottorato</w:t>
            </w:r>
          </w:p>
          <w:p w14:paraId="4C8630C2" w14:textId="75C99821" w:rsidR="006011DA" w:rsidRPr="009F656B" w:rsidRDefault="006011DA" w:rsidP="00194525">
            <w:pPr>
              <w:pStyle w:val="Paragrafoelenco"/>
              <w:numPr>
                <w:ilvl w:val="0"/>
                <w:numId w:val="10"/>
              </w:numPr>
              <w:jc w:val="both"/>
              <w:rPr>
                <w:rFonts w:ascii="Calibri" w:eastAsia="Calibri" w:hAnsi="Calibri" w:cs="Lucida Sans Unicode"/>
                <w:b/>
                <w:bCs/>
                <w:iCs/>
                <w:sz w:val="20"/>
                <w:szCs w:val="20"/>
              </w:rPr>
            </w:pPr>
            <w:r w:rsidRPr="009F656B">
              <w:rPr>
                <w:rFonts w:ascii="Calibri" w:eastAsia="Calibri" w:hAnsi="Calibri" w:cs="Lucida Sans Unicode"/>
                <w:i/>
                <w:sz w:val="20"/>
                <w:szCs w:val="20"/>
              </w:rPr>
              <w:t xml:space="preserve">obiettivi e target misurabili ai fini del monitoraggio: </w:t>
            </w:r>
            <w:r w:rsidRPr="009F656B">
              <w:rPr>
                <w:rFonts w:ascii="Calibri" w:eastAsia="Calibri" w:hAnsi="Calibri" w:cs="Lucida Sans Unicode"/>
                <w:iCs/>
                <w:sz w:val="20"/>
                <w:szCs w:val="20"/>
              </w:rPr>
              <w:t xml:space="preserve">Aumento del numero di </w:t>
            </w:r>
            <w:r w:rsidR="00E96DC6" w:rsidRPr="009F656B">
              <w:rPr>
                <w:rFonts w:ascii="Calibri" w:eastAsia="Calibri" w:hAnsi="Calibri" w:cs="Lucida Sans Unicode"/>
                <w:iCs/>
                <w:sz w:val="20"/>
                <w:szCs w:val="20"/>
              </w:rPr>
              <w:t>Visiting Professor/</w:t>
            </w:r>
            <w:proofErr w:type="spellStart"/>
            <w:r w:rsidR="00E96DC6" w:rsidRPr="009F656B">
              <w:rPr>
                <w:rFonts w:ascii="Calibri" w:eastAsia="Calibri" w:hAnsi="Calibri" w:cs="Lucida Sans Unicode"/>
                <w:iCs/>
                <w:sz w:val="20"/>
                <w:szCs w:val="20"/>
              </w:rPr>
              <w:t>Researcher</w:t>
            </w:r>
            <w:proofErr w:type="spellEnd"/>
            <w:r w:rsidR="00E96DC6" w:rsidRPr="009F656B">
              <w:rPr>
                <w:rFonts w:ascii="Calibri" w:eastAsia="Calibri" w:hAnsi="Calibri" w:cs="Lucida Sans Unicode"/>
                <w:iCs/>
                <w:sz w:val="20"/>
                <w:szCs w:val="20"/>
              </w:rPr>
              <w:t>/Fellow</w:t>
            </w:r>
            <w:r w:rsidRPr="009F656B">
              <w:rPr>
                <w:rFonts w:ascii="Calibri" w:eastAsia="Calibri" w:hAnsi="Calibri" w:cs="Lucida Sans Unicode"/>
                <w:iCs/>
                <w:sz w:val="20"/>
                <w:szCs w:val="20"/>
              </w:rPr>
              <w:t xml:space="preserve"> ospitati; target: +10% di collaborazioni internazionali</w:t>
            </w:r>
          </w:p>
          <w:p w14:paraId="048B786E" w14:textId="6A0DB14A" w:rsidR="006011DA" w:rsidRPr="009F656B" w:rsidRDefault="006011DA" w:rsidP="00194525">
            <w:pPr>
              <w:pStyle w:val="Paragrafoelenco"/>
              <w:numPr>
                <w:ilvl w:val="0"/>
                <w:numId w:val="10"/>
              </w:numPr>
              <w:jc w:val="both"/>
              <w:rPr>
                <w:rFonts w:ascii="Calibri" w:eastAsia="Calibri" w:hAnsi="Calibri" w:cs="Lucida Sans Unicode"/>
                <w:b/>
                <w:bCs/>
                <w:iCs/>
                <w:sz w:val="20"/>
                <w:szCs w:val="20"/>
              </w:rPr>
            </w:pPr>
            <w:r w:rsidRPr="009F656B">
              <w:rPr>
                <w:rFonts w:ascii="Calibri" w:eastAsia="Calibri" w:hAnsi="Calibri" w:cs="Lucida Sans Unicode"/>
                <w:i/>
                <w:sz w:val="20"/>
                <w:szCs w:val="20"/>
              </w:rPr>
              <w:t xml:space="preserve">responsabilità/referente: </w:t>
            </w:r>
            <w:r w:rsidRPr="009F656B">
              <w:rPr>
                <w:rFonts w:ascii="Calibri" w:eastAsia="Calibri" w:hAnsi="Calibri" w:cs="Lucida Sans Unicode"/>
                <w:iCs/>
                <w:sz w:val="20"/>
                <w:szCs w:val="20"/>
              </w:rPr>
              <w:t>Delegato all’Internazionalizzazione, Coordinat</w:t>
            </w:r>
            <w:r w:rsidR="00F85861" w:rsidRPr="009F656B">
              <w:rPr>
                <w:rFonts w:ascii="Calibri" w:eastAsia="Calibri" w:hAnsi="Calibri" w:cs="Lucida Sans Unicode"/>
                <w:iCs/>
                <w:sz w:val="20"/>
                <w:szCs w:val="20"/>
              </w:rPr>
              <w:t>rice</w:t>
            </w:r>
            <w:r w:rsidRPr="009F656B">
              <w:rPr>
                <w:rFonts w:ascii="Calibri" w:eastAsia="Calibri" w:hAnsi="Calibri" w:cs="Lucida Sans Unicode"/>
                <w:iCs/>
                <w:sz w:val="20"/>
                <w:szCs w:val="20"/>
              </w:rPr>
              <w:t xml:space="preserve"> del Dottorato di Ricerca, Delegato alla Ricerca</w:t>
            </w:r>
            <w:r w:rsidR="00E83971" w:rsidRPr="009F656B">
              <w:rPr>
                <w:rFonts w:ascii="Calibri" w:eastAsia="Calibri" w:hAnsi="Calibri" w:cs="Lucida Sans Unicode"/>
                <w:iCs/>
                <w:sz w:val="20"/>
                <w:szCs w:val="20"/>
              </w:rPr>
              <w:t xml:space="preserve">, </w:t>
            </w:r>
            <w:r w:rsidR="00E83971" w:rsidRPr="009F656B">
              <w:rPr>
                <w:rFonts w:asciiTheme="minorHAnsi" w:hAnsiTheme="minorHAnsi" w:cstheme="minorHAnsi"/>
                <w:iCs/>
                <w:sz w:val="20"/>
                <w:szCs w:val="20"/>
              </w:rPr>
              <w:t>con supporto della U.O. Ricerca</w:t>
            </w:r>
            <w:r w:rsidR="00E83971" w:rsidRPr="009F656B">
              <w:rPr>
                <w:rFonts w:asciiTheme="minorHAnsi" w:hAnsiTheme="minorHAnsi" w:cstheme="minorHAnsi"/>
                <w:iCs/>
                <w:sz w:val="20"/>
                <w:szCs w:val="20"/>
              </w:rPr>
              <w:t>,</w:t>
            </w:r>
            <w:r w:rsidR="00E83971" w:rsidRPr="009F656B">
              <w:rPr>
                <w:rFonts w:asciiTheme="minorHAnsi" w:hAnsiTheme="minorHAnsi" w:cstheme="minorHAnsi"/>
                <w:iCs/>
                <w:sz w:val="20"/>
                <w:szCs w:val="20"/>
              </w:rPr>
              <w:t xml:space="preserve"> Terza Missione</w:t>
            </w:r>
            <w:r w:rsidR="00E83971" w:rsidRPr="009F656B">
              <w:rPr>
                <w:rFonts w:asciiTheme="minorHAnsi" w:hAnsiTheme="minorHAnsi" w:cstheme="minorHAnsi"/>
                <w:iCs/>
                <w:sz w:val="20"/>
                <w:szCs w:val="20"/>
              </w:rPr>
              <w:t xml:space="preserve"> e Internazionalizzazione</w:t>
            </w:r>
          </w:p>
          <w:p w14:paraId="6FD3DA03" w14:textId="49AE1C0F" w:rsidR="00F85861" w:rsidRPr="009F656B" w:rsidRDefault="006011DA" w:rsidP="00F85861">
            <w:pPr>
              <w:pStyle w:val="Paragrafoelenco"/>
              <w:numPr>
                <w:ilvl w:val="0"/>
                <w:numId w:val="10"/>
              </w:numPr>
              <w:jc w:val="both"/>
              <w:rPr>
                <w:rFonts w:ascii="Calibri" w:eastAsia="Calibri" w:hAnsi="Calibri" w:cs="Lucida Sans Unicode"/>
                <w:b/>
                <w:bCs/>
                <w:i/>
                <w:sz w:val="20"/>
                <w:szCs w:val="20"/>
              </w:rPr>
            </w:pPr>
            <w:r w:rsidRPr="009F656B">
              <w:rPr>
                <w:rFonts w:ascii="Calibri" w:eastAsia="Calibri" w:hAnsi="Calibri" w:cs="Lucida Sans Unicode"/>
                <w:i/>
                <w:sz w:val="20"/>
                <w:szCs w:val="20"/>
              </w:rPr>
              <w:t xml:space="preserve">tempistiche: </w:t>
            </w:r>
            <w:r w:rsidRPr="009F656B">
              <w:rPr>
                <w:rFonts w:ascii="Calibri" w:eastAsia="Calibri" w:hAnsi="Calibri" w:cs="Lucida Sans Unicode"/>
                <w:iCs/>
                <w:sz w:val="20"/>
                <w:szCs w:val="20"/>
              </w:rPr>
              <w:t>Definizione nuovi bandi Visiting e accordi internazionali a partire da giugno 2026</w:t>
            </w:r>
          </w:p>
          <w:p w14:paraId="63FE69E5" w14:textId="2D5FA79E" w:rsidR="006011DA" w:rsidRPr="009F656B" w:rsidRDefault="006011DA" w:rsidP="00F85861">
            <w:pPr>
              <w:pStyle w:val="Paragrafoelenco"/>
              <w:numPr>
                <w:ilvl w:val="0"/>
                <w:numId w:val="10"/>
              </w:numPr>
              <w:jc w:val="both"/>
              <w:rPr>
                <w:rFonts w:ascii="Calibri" w:eastAsia="Calibri" w:hAnsi="Calibri" w:cs="Lucida Sans Unicode"/>
                <w:b/>
                <w:bCs/>
                <w:i/>
                <w:sz w:val="20"/>
                <w:szCs w:val="20"/>
              </w:rPr>
            </w:pPr>
            <w:r w:rsidRPr="009F656B">
              <w:rPr>
                <w:rFonts w:ascii="Calibri" w:eastAsia="Calibri" w:hAnsi="Calibri" w:cs="Lucida Sans Unicode"/>
                <w:i/>
                <w:sz w:val="20"/>
                <w:szCs w:val="20"/>
              </w:rPr>
              <w:t xml:space="preserve">risorse necessarie (umane, finanziarie, strutturali ecc.): </w:t>
            </w:r>
            <w:r w:rsidRPr="009F656B">
              <w:rPr>
                <w:rFonts w:ascii="Calibri" w:eastAsia="Calibri" w:hAnsi="Calibri" w:cs="Lucida Sans Unicode"/>
                <w:iCs/>
                <w:sz w:val="20"/>
                <w:szCs w:val="20"/>
              </w:rPr>
              <w:t>Risorse finanziarie provenienti da finanziamenti nazionali</w:t>
            </w:r>
            <w:r w:rsidR="0079601B" w:rsidRPr="009F656B">
              <w:rPr>
                <w:rFonts w:ascii="Calibri" w:eastAsia="Calibri" w:hAnsi="Calibri" w:cs="Lucida Sans Unicode"/>
                <w:iCs/>
                <w:sz w:val="20"/>
                <w:szCs w:val="20"/>
              </w:rPr>
              <w:t xml:space="preserve">, </w:t>
            </w:r>
            <w:r w:rsidRPr="009F656B">
              <w:rPr>
                <w:rFonts w:ascii="Calibri" w:eastAsia="Calibri" w:hAnsi="Calibri" w:cs="Lucida Sans Unicode"/>
                <w:iCs/>
                <w:sz w:val="20"/>
                <w:szCs w:val="20"/>
              </w:rPr>
              <w:t>internazionali e bandi UniBA</w:t>
            </w:r>
            <w:r w:rsidR="00EE0078" w:rsidRPr="009F656B">
              <w:rPr>
                <w:rFonts w:ascii="Calibri" w:eastAsia="Calibri" w:hAnsi="Calibri" w:cs="Lucida Sans Unicode"/>
                <w:iCs/>
                <w:sz w:val="20"/>
                <w:szCs w:val="20"/>
              </w:rPr>
              <w:t>.</w:t>
            </w:r>
            <w:r w:rsidRPr="009F656B">
              <w:rPr>
                <w:rFonts w:ascii="Calibri" w:eastAsia="Calibri" w:hAnsi="Calibri" w:cs="Lucida Sans Unicode"/>
                <w:iCs/>
                <w:sz w:val="20"/>
                <w:szCs w:val="20"/>
              </w:rPr>
              <w:t xml:space="preserve"> </w:t>
            </w:r>
            <w:r w:rsidR="00EE0078" w:rsidRPr="009F656B">
              <w:rPr>
                <w:rFonts w:ascii="Calibri" w:eastAsia="Calibri" w:hAnsi="Calibri" w:cs="Lucida Sans Unicode"/>
                <w:iCs/>
                <w:sz w:val="20"/>
                <w:szCs w:val="20"/>
              </w:rPr>
              <w:t>S</w:t>
            </w:r>
            <w:r w:rsidRPr="009F656B">
              <w:rPr>
                <w:rFonts w:ascii="Calibri" w:eastAsia="Calibri" w:hAnsi="Calibri" w:cs="Lucida Sans Unicode"/>
                <w:iCs/>
                <w:sz w:val="20"/>
                <w:szCs w:val="20"/>
              </w:rPr>
              <w:t>trutturali</w:t>
            </w:r>
            <w:r w:rsidR="00EE0078" w:rsidRPr="009F656B">
              <w:rPr>
                <w:rFonts w:ascii="Calibri" w:eastAsia="Calibri" w:hAnsi="Calibri" w:cs="Lucida Sans Unicode"/>
                <w:iCs/>
                <w:sz w:val="20"/>
                <w:szCs w:val="20"/>
              </w:rPr>
              <w:t>:</w:t>
            </w:r>
            <w:r w:rsidRPr="009F656B">
              <w:rPr>
                <w:rFonts w:ascii="Calibri" w:eastAsia="Calibri" w:hAnsi="Calibri" w:cs="Lucida Sans Unicode"/>
                <w:iCs/>
                <w:sz w:val="20"/>
                <w:szCs w:val="20"/>
              </w:rPr>
              <w:t xml:space="preserve"> spazi dedicati per i visiting e uffici per la gestione</w:t>
            </w:r>
            <w:r w:rsidR="00F85861" w:rsidRPr="009F656B">
              <w:rPr>
                <w:rFonts w:ascii="Calibri" w:eastAsia="Calibri" w:hAnsi="Calibri" w:cs="Lucida Sans Unicode"/>
                <w:iCs/>
                <w:sz w:val="20"/>
                <w:szCs w:val="20"/>
              </w:rPr>
              <w:t xml:space="preserve"> </w:t>
            </w:r>
            <w:r w:rsidRPr="009F656B">
              <w:rPr>
                <w:rFonts w:ascii="Calibri" w:eastAsia="Calibri" w:hAnsi="Calibri" w:cs="Lucida Sans Unicode"/>
                <w:iCs/>
                <w:sz w:val="20"/>
                <w:szCs w:val="20"/>
              </w:rPr>
              <w:t>progetti</w:t>
            </w:r>
            <w:r w:rsidR="00EE0078" w:rsidRPr="009F656B">
              <w:rPr>
                <w:rFonts w:ascii="Calibri" w:eastAsia="Calibri" w:hAnsi="Calibri" w:cs="Lucida Sans Unicode"/>
                <w:iCs/>
                <w:sz w:val="20"/>
                <w:szCs w:val="20"/>
              </w:rPr>
              <w:t xml:space="preserve">. PTA per </w:t>
            </w:r>
            <w:r w:rsidR="00846DC2" w:rsidRPr="009F656B">
              <w:rPr>
                <w:rFonts w:ascii="Calibri" w:eastAsia="Calibri" w:hAnsi="Calibri" w:cs="Lucida Sans Unicode"/>
                <w:iCs/>
                <w:sz w:val="20"/>
                <w:szCs w:val="20"/>
              </w:rPr>
              <w:t xml:space="preserve">il potenziamento della U.O. </w:t>
            </w:r>
            <w:r w:rsidR="00E83971" w:rsidRPr="009F656B">
              <w:rPr>
                <w:rFonts w:asciiTheme="minorHAnsi" w:hAnsiTheme="minorHAnsi" w:cstheme="minorHAnsi"/>
                <w:iCs/>
                <w:sz w:val="20"/>
                <w:szCs w:val="20"/>
              </w:rPr>
              <w:t>Ricerca, Terza Missione e Internazionalizzazione</w:t>
            </w:r>
          </w:p>
          <w:p w14:paraId="3C7FF952" w14:textId="66D5DC31" w:rsidR="006011DA" w:rsidRPr="009F656B" w:rsidRDefault="006011DA" w:rsidP="00194525">
            <w:pPr>
              <w:jc w:val="both"/>
              <w:rPr>
                <w:rFonts w:ascii="Calibri" w:eastAsia="Calibri" w:hAnsi="Calibri" w:cs="Lucida Sans Unicode"/>
                <w:b/>
                <w:bCs/>
                <w:i/>
                <w:sz w:val="20"/>
                <w:szCs w:val="20"/>
              </w:rPr>
            </w:pPr>
            <w:r w:rsidRPr="009F656B">
              <w:rPr>
                <w:rFonts w:ascii="Calibri" w:eastAsia="Calibri" w:hAnsi="Calibri" w:cs="Lucida Sans Unicode"/>
                <w:b/>
                <w:bCs/>
                <w:i/>
                <w:sz w:val="20"/>
                <w:szCs w:val="20"/>
              </w:rPr>
              <w:t>Azione correttiva 2</w:t>
            </w:r>
            <w:r w:rsidR="003A119F" w:rsidRPr="009F656B">
              <w:rPr>
                <w:rFonts w:ascii="Calibri" w:eastAsia="Calibri" w:hAnsi="Calibri" w:cs="Lucida Sans Unicode"/>
                <w:b/>
                <w:bCs/>
                <w:i/>
                <w:sz w:val="20"/>
                <w:szCs w:val="20"/>
              </w:rPr>
              <w:t>)</w:t>
            </w:r>
            <w:r w:rsidRPr="009F656B">
              <w:rPr>
                <w:rFonts w:ascii="Calibri" w:eastAsia="Calibri" w:hAnsi="Calibri" w:cs="Lucida Sans Unicode"/>
                <w:b/>
                <w:bCs/>
                <w:i/>
                <w:sz w:val="20"/>
                <w:szCs w:val="20"/>
              </w:rPr>
              <w:t xml:space="preserve"> Sviluppo delle tematiche di frontiera e ricerca applicata al fine di migliorare il posizionamento nei bandi competitivi</w:t>
            </w:r>
          </w:p>
          <w:p w14:paraId="72767C24" w14:textId="77777777" w:rsidR="006011DA" w:rsidRPr="009F656B" w:rsidRDefault="006011DA" w:rsidP="00194525">
            <w:pPr>
              <w:pStyle w:val="Paragrafoelenco"/>
              <w:numPr>
                <w:ilvl w:val="0"/>
                <w:numId w:val="4"/>
              </w:numPr>
              <w:jc w:val="both"/>
              <w:rPr>
                <w:rFonts w:ascii="Calibri" w:eastAsia="Calibri" w:hAnsi="Calibri" w:cs="Lucida Sans Unicode"/>
                <w:b/>
                <w:bCs/>
                <w:i/>
                <w:sz w:val="20"/>
                <w:szCs w:val="20"/>
              </w:rPr>
            </w:pPr>
            <w:r w:rsidRPr="009F656B">
              <w:rPr>
                <w:rFonts w:ascii="Calibri" w:eastAsia="Calibri" w:hAnsi="Calibri" w:cs="Lucida Sans Unicode"/>
                <w:i/>
                <w:sz w:val="20"/>
                <w:szCs w:val="20"/>
              </w:rPr>
              <w:t xml:space="preserve">ambito di competenza del Dipartimento: </w:t>
            </w:r>
            <w:r w:rsidRPr="009F656B">
              <w:rPr>
                <w:rFonts w:ascii="Calibri" w:eastAsia="Calibri" w:hAnsi="Calibri" w:cs="Lucida Sans Unicode"/>
                <w:iCs/>
                <w:sz w:val="20"/>
                <w:szCs w:val="20"/>
              </w:rPr>
              <w:t>Trasferimento tecnologico e partecipazione a bandi competitivi</w:t>
            </w:r>
          </w:p>
          <w:p w14:paraId="575A4826" w14:textId="4F1FFACE" w:rsidR="006011DA" w:rsidRPr="009F656B" w:rsidRDefault="006011DA" w:rsidP="00194525">
            <w:pPr>
              <w:pStyle w:val="Paragrafoelenco"/>
              <w:numPr>
                <w:ilvl w:val="0"/>
                <w:numId w:val="4"/>
              </w:numPr>
              <w:jc w:val="both"/>
              <w:rPr>
                <w:rFonts w:ascii="Calibri" w:eastAsia="Calibri" w:hAnsi="Calibri" w:cs="Lucida Sans Unicode"/>
                <w:b/>
                <w:bCs/>
                <w:iCs/>
                <w:sz w:val="20"/>
                <w:szCs w:val="20"/>
              </w:rPr>
            </w:pPr>
            <w:r w:rsidRPr="009F656B">
              <w:rPr>
                <w:rFonts w:ascii="Calibri" w:eastAsia="Calibri" w:hAnsi="Calibri" w:cs="Lucida Sans Unicode"/>
                <w:i/>
                <w:sz w:val="20"/>
                <w:szCs w:val="20"/>
              </w:rPr>
              <w:t xml:space="preserve">obiettivi e target misurabili ai fini del monitoraggio: </w:t>
            </w:r>
            <w:r w:rsidRPr="009F656B">
              <w:rPr>
                <w:rFonts w:ascii="Calibri" w:eastAsia="Calibri" w:hAnsi="Calibri" w:cs="Lucida Sans Unicode"/>
                <w:iCs/>
                <w:sz w:val="20"/>
                <w:szCs w:val="20"/>
              </w:rPr>
              <w:t>Consolidamento delle reti di ricerca e partecipazione a bandi competitivi</w:t>
            </w:r>
            <w:r w:rsidR="00FD66FE" w:rsidRPr="009F656B">
              <w:rPr>
                <w:rFonts w:ascii="Calibri" w:eastAsia="Calibri" w:hAnsi="Calibri" w:cs="Lucida Sans Unicode"/>
                <w:iCs/>
                <w:sz w:val="20"/>
                <w:szCs w:val="20"/>
              </w:rPr>
              <w:t>;</w:t>
            </w:r>
            <w:r w:rsidRPr="009F656B">
              <w:rPr>
                <w:rFonts w:ascii="Calibri" w:eastAsia="Calibri" w:hAnsi="Calibri" w:cs="Lucida Sans Unicode"/>
                <w:iCs/>
                <w:sz w:val="20"/>
                <w:szCs w:val="20"/>
              </w:rPr>
              <w:t xml:space="preserve"> target: presentazione di almeno </w:t>
            </w:r>
            <w:proofErr w:type="gramStart"/>
            <w:r w:rsidRPr="009F656B">
              <w:rPr>
                <w:rFonts w:ascii="Calibri" w:eastAsia="Calibri" w:hAnsi="Calibri" w:cs="Lucida Sans Unicode"/>
                <w:iCs/>
                <w:sz w:val="20"/>
                <w:szCs w:val="20"/>
              </w:rPr>
              <w:t>2</w:t>
            </w:r>
            <w:proofErr w:type="gramEnd"/>
            <w:r w:rsidRPr="009F656B">
              <w:rPr>
                <w:rFonts w:ascii="Calibri" w:eastAsia="Calibri" w:hAnsi="Calibri" w:cs="Lucida Sans Unicode"/>
                <w:iCs/>
                <w:sz w:val="20"/>
                <w:szCs w:val="20"/>
              </w:rPr>
              <w:t xml:space="preserve"> nuovi progetti internazionali o PRIN nel prossimo triennio.</w:t>
            </w:r>
          </w:p>
          <w:p w14:paraId="273071A2" w14:textId="726BC72B" w:rsidR="006011DA" w:rsidRPr="009F656B" w:rsidRDefault="006011DA" w:rsidP="00194525">
            <w:pPr>
              <w:pStyle w:val="Paragrafoelenco"/>
              <w:numPr>
                <w:ilvl w:val="0"/>
                <w:numId w:val="4"/>
              </w:numPr>
              <w:jc w:val="both"/>
              <w:rPr>
                <w:rFonts w:ascii="Calibri" w:eastAsia="Calibri" w:hAnsi="Calibri" w:cs="Lucida Sans Unicode"/>
                <w:b/>
                <w:bCs/>
                <w:i/>
                <w:sz w:val="20"/>
                <w:szCs w:val="20"/>
              </w:rPr>
            </w:pPr>
            <w:r w:rsidRPr="009F656B">
              <w:rPr>
                <w:rFonts w:ascii="Calibri" w:eastAsia="Calibri" w:hAnsi="Calibri" w:cs="Lucida Sans Unicode"/>
                <w:i/>
                <w:sz w:val="20"/>
                <w:szCs w:val="20"/>
              </w:rPr>
              <w:t xml:space="preserve">responsabilità/referente: </w:t>
            </w:r>
            <w:r w:rsidRPr="009F656B">
              <w:rPr>
                <w:rFonts w:ascii="Calibri" w:eastAsia="Calibri" w:hAnsi="Calibri" w:cs="Lucida Sans Unicode"/>
                <w:iCs/>
                <w:sz w:val="20"/>
                <w:szCs w:val="20"/>
              </w:rPr>
              <w:t>Delegato alla Ricerca</w:t>
            </w:r>
            <w:r w:rsidR="00E83971" w:rsidRPr="009F656B">
              <w:rPr>
                <w:rFonts w:ascii="Calibri" w:eastAsia="Calibri" w:hAnsi="Calibri" w:cs="Lucida Sans Unicode"/>
                <w:iCs/>
                <w:sz w:val="20"/>
                <w:szCs w:val="20"/>
              </w:rPr>
              <w:t xml:space="preserve">, con il supporto U.O. </w:t>
            </w:r>
            <w:r w:rsidR="00E83971" w:rsidRPr="009F656B">
              <w:rPr>
                <w:rFonts w:asciiTheme="minorHAnsi" w:hAnsiTheme="minorHAnsi" w:cstheme="minorHAnsi"/>
                <w:iCs/>
                <w:sz w:val="20"/>
                <w:szCs w:val="20"/>
              </w:rPr>
              <w:t>Ricerca, Terza Missione e Internazionalizzazione</w:t>
            </w:r>
          </w:p>
          <w:p w14:paraId="1B894948" w14:textId="77777777" w:rsidR="006011DA" w:rsidRPr="009F656B" w:rsidRDefault="006011DA" w:rsidP="00194525">
            <w:pPr>
              <w:pStyle w:val="Paragrafoelenco"/>
              <w:numPr>
                <w:ilvl w:val="0"/>
                <w:numId w:val="4"/>
              </w:numPr>
              <w:jc w:val="both"/>
              <w:rPr>
                <w:rFonts w:ascii="Calibri" w:eastAsia="Calibri" w:hAnsi="Calibri" w:cs="Lucida Sans Unicode"/>
                <w:b/>
                <w:bCs/>
                <w:i/>
                <w:sz w:val="20"/>
                <w:szCs w:val="20"/>
              </w:rPr>
            </w:pPr>
            <w:r w:rsidRPr="009F656B">
              <w:rPr>
                <w:rFonts w:ascii="Calibri" w:eastAsia="Calibri" w:hAnsi="Calibri" w:cs="Lucida Sans Unicode"/>
                <w:i/>
                <w:sz w:val="20"/>
                <w:szCs w:val="20"/>
              </w:rPr>
              <w:t xml:space="preserve">tempistiche: </w:t>
            </w:r>
            <w:r w:rsidRPr="009F656B">
              <w:rPr>
                <w:rFonts w:ascii="Calibri" w:eastAsia="Calibri" w:hAnsi="Calibri" w:cs="Lucida Sans Unicode"/>
                <w:iCs/>
                <w:sz w:val="20"/>
                <w:szCs w:val="20"/>
              </w:rPr>
              <w:t>Monitoraggio scadenze bandi nazionali e internazionali a partire da giugno 2026</w:t>
            </w:r>
          </w:p>
          <w:p w14:paraId="0BDC8943" w14:textId="3667DEE9" w:rsidR="00027AF7" w:rsidRPr="009F656B" w:rsidRDefault="006011DA" w:rsidP="00194525">
            <w:pPr>
              <w:pStyle w:val="Paragrafoelenco"/>
              <w:numPr>
                <w:ilvl w:val="0"/>
                <w:numId w:val="4"/>
              </w:numPr>
              <w:jc w:val="both"/>
              <w:rPr>
                <w:rFonts w:ascii="Calibri" w:eastAsia="Calibri" w:hAnsi="Calibri" w:cs="Lucida Sans Unicode"/>
                <w:b/>
                <w:bCs/>
                <w:iCs/>
                <w:sz w:val="20"/>
                <w:szCs w:val="20"/>
              </w:rPr>
            </w:pPr>
            <w:r w:rsidRPr="009F656B">
              <w:rPr>
                <w:rFonts w:ascii="Calibri" w:eastAsia="Calibri" w:hAnsi="Calibri" w:cs="Lucida Sans Unicode"/>
                <w:i/>
                <w:sz w:val="20"/>
                <w:szCs w:val="20"/>
              </w:rPr>
              <w:t xml:space="preserve">risorse necessarie (umane, finanziarie, strutturali ecc.): </w:t>
            </w:r>
            <w:r w:rsidRPr="009F656B">
              <w:rPr>
                <w:rFonts w:ascii="Calibri" w:eastAsia="Calibri" w:hAnsi="Calibri" w:cs="Lucida Sans Unicode"/>
                <w:iCs/>
                <w:sz w:val="20"/>
                <w:szCs w:val="20"/>
              </w:rPr>
              <w:t>Risorse finanziarie</w:t>
            </w:r>
            <w:r w:rsidR="00FD66FE" w:rsidRPr="009F656B">
              <w:rPr>
                <w:rFonts w:ascii="Calibri" w:eastAsia="Calibri" w:hAnsi="Calibri" w:cs="Lucida Sans Unicode"/>
                <w:iCs/>
                <w:sz w:val="20"/>
                <w:szCs w:val="20"/>
              </w:rPr>
              <w:t>:</w:t>
            </w:r>
            <w:r w:rsidRPr="009F656B">
              <w:rPr>
                <w:rFonts w:ascii="Calibri" w:eastAsia="Calibri" w:hAnsi="Calibri" w:cs="Lucida Sans Unicode"/>
                <w:iCs/>
                <w:sz w:val="20"/>
                <w:szCs w:val="20"/>
              </w:rPr>
              <w:t xml:space="preserve"> finanziamenti da ricerche commissionate</w:t>
            </w:r>
            <w:r w:rsidR="00FD66FE" w:rsidRPr="009F656B">
              <w:rPr>
                <w:rFonts w:ascii="Calibri" w:eastAsia="Calibri" w:hAnsi="Calibri" w:cs="Lucida Sans Unicode"/>
                <w:iCs/>
                <w:sz w:val="20"/>
                <w:szCs w:val="20"/>
              </w:rPr>
              <w:t>.</w:t>
            </w:r>
            <w:r w:rsidRPr="009F656B">
              <w:rPr>
                <w:rFonts w:ascii="Calibri" w:eastAsia="Calibri" w:hAnsi="Calibri" w:cs="Lucida Sans Unicode"/>
                <w:iCs/>
                <w:sz w:val="20"/>
                <w:szCs w:val="20"/>
              </w:rPr>
              <w:t xml:space="preserve"> </w:t>
            </w:r>
            <w:r w:rsidR="00FD66FE" w:rsidRPr="009F656B">
              <w:rPr>
                <w:rFonts w:ascii="Calibri" w:eastAsia="Calibri" w:hAnsi="Calibri" w:cs="Lucida Sans Unicode"/>
                <w:iCs/>
                <w:sz w:val="20"/>
                <w:szCs w:val="20"/>
              </w:rPr>
              <w:t>PTA</w:t>
            </w:r>
            <w:r w:rsidRPr="009F656B">
              <w:rPr>
                <w:rFonts w:ascii="Calibri" w:eastAsia="Calibri" w:hAnsi="Calibri" w:cs="Lucida Sans Unicode"/>
                <w:iCs/>
                <w:sz w:val="20"/>
                <w:szCs w:val="20"/>
              </w:rPr>
              <w:t xml:space="preserve"> per la gestione amministrativa dei progetti complessi</w:t>
            </w:r>
            <w:r w:rsidR="0021327F" w:rsidRPr="009F656B">
              <w:rPr>
                <w:rFonts w:ascii="Calibri" w:eastAsia="Calibri" w:hAnsi="Calibri" w:cs="Lucida Sans Unicode"/>
                <w:iCs/>
                <w:sz w:val="20"/>
                <w:szCs w:val="20"/>
              </w:rPr>
              <w:t xml:space="preserve"> e s</w:t>
            </w:r>
            <w:r w:rsidRPr="009F656B">
              <w:rPr>
                <w:rFonts w:ascii="Calibri" w:eastAsia="Calibri" w:hAnsi="Calibri" w:cs="Lucida Sans Unicode"/>
                <w:iCs/>
                <w:sz w:val="20"/>
                <w:szCs w:val="20"/>
              </w:rPr>
              <w:t>upporto del Grant Office di Ateneo</w:t>
            </w:r>
          </w:p>
        </w:tc>
      </w:tr>
    </w:tbl>
    <w:p w14:paraId="2C338D4E" w14:textId="77777777" w:rsidR="00027AF7" w:rsidRPr="009F656B" w:rsidRDefault="00027AF7" w:rsidP="00194525">
      <w:pPr>
        <w:pStyle w:val="Paragrafoelenco"/>
        <w:ind w:left="-66" w:firstLine="0"/>
        <w:jc w:val="both"/>
        <w:rPr>
          <w:rFonts w:asciiTheme="minorBidi" w:hAnsiTheme="minorBidi"/>
          <w:b/>
          <w14:textOutline w14:w="9525" w14:cap="rnd" w14:cmpd="sng" w14:algn="ctr">
            <w14:solidFill>
              <w14:schemeClr w14:val="accent1"/>
            </w14:solidFill>
            <w14:prstDash w14:val="solid"/>
            <w14:bevel/>
          </w14:textOutline>
        </w:rPr>
      </w:pPr>
    </w:p>
    <w:p w14:paraId="50C0AE32" w14:textId="77777777" w:rsidR="00027AF7" w:rsidRPr="00903C70" w:rsidRDefault="00027AF7" w:rsidP="00027AF7">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sz w:val="22"/>
          <w:szCs w:val="22"/>
        </w:rPr>
      </w:pPr>
      <w:r w:rsidRPr="00903C70">
        <w:rPr>
          <w:rFonts w:ascii="Calibri" w:eastAsia="Calibri" w:hAnsi="Calibri" w:cs="Lucida Sans Unicode"/>
          <w:b/>
          <w:color w:val="FFFFFF"/>
          <w:sz w:val="22"/>
          <w:szCs w:val="22"/>
        </w:rPr>
        <w:t xml:space="preserve">STATO DI AVANZAMENTO DELLE AZIONI DI MIGLIORAMENTO </w:t>
      </w:r>
      <w:r>
        <w:rPr>
          <w:rFonts w:ascii="Calibri" w:eastAsia="Calibri" w:hAnsi="Calibri" w:cs="Lucida Sans Unicode"/>
          <w:b/>
          <w:color w:val="FFFFFF"/>
          <w:sz w:val="22"/>
          <w:szCs w:val="22"/>
        </w:rPr>
        <w:t>PREVISTE NEL RIESAME DELL’ANNO PRECEDENTE</w:t>
      </w:r>
    </w:p>
    <w:tbl>
      <w:tblPr>
        <w:tblStyle w:val="Grigliatabella"/>
        <w:tblW w:w="0" w:type="auto"/>
        <w:tblLook w:val="04A0" w:firstRow="1" w:lastRow="0" w:firstColumn="1" w:lastColumn="0" w:noHBand="0" w:noVBand="1"/>
      </w:tblPr>
      <w:tblGrid>
        <w:gridCol w:w="9622"/>
      </w:tblGrid>
      <w:tr w:rsidR="00027AF7" w14:paraId="6FD532D1" w14:textId="77777777" w:rsidTr="00CD153D">
        <w:trPr>
          <w:trHeight w:val="686"/>
        </w:trPr>
        <w:tc>
          <w:tcPr>
            <w:tcW w:w="9622" w:type="dxa"/>
          </w:tcPr>
          <w:p w14:paraId="0AE78B3C" w14:textId="79F97B1F" w:rsidR="00027AF7" w:rsidRPr="009F4A92" w:rsidRDefault="00EE554C" w:rsidP="00CD153D">
            <w:pPr>
              <w:rPr>
                <w:color w:val="000000" w:themeColor="text1"/>
                <w:sz w:val="21"/>
                <w:szCs w:val="21"/>
              </w:rPr>
            </w:pPr>
            <w:r w:rsidRPr="00EE554C">
              <w:rPr>
                <w:i/>
                <w:iCs/>
                <w:color w:val="EE0000"/>
                <w:sz w:val="21"/>
                <w:szCs w:val="21"/>
              </w:rPr>
              <w:t>(Da compilare a partire dal 2027)</w:t>
            </w:r>
          </w:p>
        </w:tc>
      </w:tr>
    </w:tbl>
    <w:p w14:paraId="610B7AB4" w14:textId="77777777" w:rsidR="00027AF7" w:rsidRDefault="00027AF7" w:rsidP="00027AF7">
      <w:pPr>
        <w:rPr>
          <w:color w:val="000000" w:themeColor="text1"/>
        </w:rPr>
      </w:pPr>
    </w:p>
    <w:p w14:paraId="3AF19149" w14:textId="281BC23D" w:rsidR="00587F85" w:rsidRDefault="00587F85" w:rsidP="00827CCA">
      <w:pPr>
        <w:pStyle w:val="Paragrafoelenco"/>
        <w:ind w:left="-66" w:firstLine="0"/>
        <w:rPr>
          <w:rFonts w:asciiTheme="minorBidi" w:hAnsiTheme="minorBidi"/>
          <w:b/>
          <w14:textOutline w14:w="9525" w14:cap="rnd" w14:cmpd="sng" w14:algn="ctr">
            <w14:solidFill>
              <w14:schemeClr w14:val="accent1"/>
            </w14:solidFill>
            <w14:prstDash w14:val="solid"/>
            <w14:bevel/>
          </w14:textOutline>
        </w:rPr>
      </w:pPr>
      <w:r>
        <w:rPr>
          <w:rFonts w:asciiTheme="minorBidi" w:hAnsiTheme="minorBidi"/>
          <w:b/>
          <w14:textOutline w14:w="9525" w14:cap="rnd" w14:cmpd="sng" w14:algn="ctr">
            <w14:solidFill>
              <w14:schemeClr w14:val="accent1"/>
            </w14:solidFill>
            <w14:prstDash w14:val="solid"/>
            <w14:bevel/>
          </w14:textOutline>
        </w:rPr>
        <w:br w:type="page"/>
      </w:r>
    </w:p>
    <w:p w14:paraId="3FF87265" w14:textId="0C805154" w:rsidR="004B32AD" w:rsidRDefault="00C13A07" w:rsidP="003964AF">
      <w:pPr>
        <w:pStyle w:val="Paragrafoelenco"/>
        <w:numPr>
          <w:ilvl w:val="0"/>
          <w:numId w:val="15"/>
        </w:numPr>
        <w:rPr>
          <w:rFonts w:asciiTheme="minorBidi" w:hAnsiTheme="minorBidi"/>
          <w:b/>
          <w:color w:val="FF0000"/>
          <w14:textOutline w14:w="9525" w14:cap="rnd" w14:cmpd="sng" w14:algn="ctr">
            <w14:solidFill>
              <w14:schemeClr w14:val="accent1"/>
            </w14:solidFill>
            <w14:prstDash w14:val="solid"/>
            <w14:bevel/>
          </w14:textOutline>
        </w:rPr>
      </w:pPr>
      <w:r w:rsidRPr="000E3F13">
        <w:rPr>
          <w:rFonts w:asciiTheme="minorBidi" w:hAnsiTheme="minorBidi"/>
          <w:b/>
          <w:color w:val="FF0000"/>
          <w14:textOutline w14:w="9525" w14:cap="rnd" w14:cmpd="sng" w14:algn="ctr">
            <w14:solidFill>
              <w14:schemeClr w14:val="accent1"/>
            </w14:solidFill>
            <w14:prstDash w14:val="solid"/>
            <w14:bevel/>
          </w14:textOutline>
        </w:rPr>
        <w:lastRenderedPageBreak/>
        <w:t>RISULTATI RELATIVI ALLA TERZA MISSIONE</w:t>
      </w:r>
      <w:r w:rsidR="00DD2CE9">
        <w:rPr>
          <w:rFonts w:asciiTheme="minorBidi" w:hAnsiTheme="minorBidi"/>
          <w:b/>
          <w:color w:val="FF0000"/>
          <w14:textOutline w14:w="9525" w14:cap="rnd" w14:cmpd="sng" w14:algn="ctr">
            <w14:solidFill>
              <w14:schemeClr w14:val="accent1"/>
            </w14:solidFill>
            <w14:prstDash w14:val="solid"/>
            <w14:bevel/>
          </w14:textOutline>
        </w:rPr>
        <w:t>/</w:t>
      </w:r>
      <w:r w:rsidRPr="000E3F13">
        <w:rPr>
          <w:rFonts w:asciiTheme="minorBidi" w:hAnsiTheme="minorBidi"/>
          <w:b/>
          <w:color w:val="FF0000"/>
          <w14:textOutline w14:w="9525" w14:cap="rnd" w14:cmpd="sng" w14:algn="ctr">
            <w14:solidFill>
              <w14:schemeClr w14:val="accent1"/>
            </w14:solidFill>
            <w14:prstDash w14:val="solid"/>
            <w14:bevel/>
          </w14:textOutline>
        </w:rPr>
        <w:t>IMPATTO SOCIALE</w:t>
      </w:r>
    </w:p>
    <w:p w14:paraId="27735CAB" w14:textId="77777777" w:rsidR="000E3F13" w:rsidRDefault="000E3F13" w:rsidP="000E3F13">
      <w:pPr>
        <w:rPr>
          <w:color w:val="8496B0" w:themeColor="text2" w:themeTint="99"/>
          <w:sz w:val="10"/>
          <w:szCs w:val="10"/>
          <w:shd w:val="clear" w:color="auto" w:fill="FFFFFF"/>
        </w:rPr>
      </w:pPr>
    </w:p>
    <w:p w14:paraId="0FB6C119" w14:textId="77777777" w:rsidR="000E3F13" w:rsidRDefault="000E3F13" w:rsidP="000E3F13">
      <w:pPr>
        <w:rPr>
          <w:color w:val="8496B0" w:themeColor="text2" w:themeTint="99"/>
          <w:sz w:val="10"/>
          <w:szCs w:val="10"/>
          <w:shd w:val="clear" w:color="auto" w:fill="FFFFFF"/>
        </w:rPr>
      </w:pPr>
    </w:p>
    <w:p w14:paraId="711A9FAA" w14:textId="2C0C66A8" w:rsidR="000E3F13" w:rsidRPr="000E0ECA" w:rsidRDefault="000E3F13" w:rsidP="000E3F13">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rPr>
      </w:pPr>
      <w:r w:rsidRPr="000E0ECA">
        <w:rPr>
          <w:rFonts w:ascii="Calibri" w:eastAsia="Calibri" w:hAnsi="Calibri" w:cs="Lucida Sans Unicode"/>
          <w:b/>
          <w:color w:val="FFFFFF"/>
        </w:rPr>
        <w:t xml:space="preserve">ANALISI </w:t>
      </w:r>
    </w:p>
    <w:p w14:paraId="1505FA2F" w14:textId="77777777" w:rsidR="00C13A07" w:rsidRPr="00AE660C" w:rsidRDefault="00C13A07" w:rsidP="00C13A07">
      <w:pPr>
        <w:pStyle w:val="Paragrafoelenco"/>
        <w:ind w:left="-66" w:firstLine="0"/>
        <w:rPr>
          <w:rFonts w:asciiTheme="minorBidi" w:hAnsiTheme="minorBidi"/>
          <w:b/>
          <w:color w:val="000000" w:themeColor="text1"/>
          <w:sz w:val="14"/>
          <w:szCs w:val="14"/>
        </w:rPr>
      </w:pPr>
    </w:p>
    <w:tbl>
      <w:tblPr>
        <w:tblStyle w:val="Grigliatabella"/>
        <w:tblW w:w="0" w:type="auto"/>
        <w:tblLook w:val="04A0" w:firstRow="1" w:lastRow="0" w:firstColumn="1" w:lastColumn="0" w:noHBand="0" w:noVBand="1"/>
      </w:tblPr>
      <w:tblGrid>
        <w:gridCol w:w="9622"/>
      </w:tblGrid>
      <w:tr w:rsidR="00503B9A" w14:paraId="5035895C" w14:textId="77777777" w:rsidTr="00386D48">
        <w:trPr>
          <w:trHeight w:val="507"/>
        </w:trPr>
        <w:tc>
          <w:tcPr>
            <w:tcW w:w="9622" w:type="dxa"/>
          </w:tcPr>
          <w:p w14:paraId="215B8CCE" w14:textId="15EBCD11" w:rsidR="00EB58BF" w:rsidRPr="009F656B" w:rsidRDefault="001C1FEA" w:rsidP="00386D48">
            <w:pPr>
              <w:jc w:val="both"/>
              <w:rPr>
                <w:i/>
                <w:iCs/>
                <w:sz w:val="21"/>
                <w:szCs w:val="21"/>
              </w:rPr>
            </w:pPr>
            <w:r w:rsidRPr="009F656B">
              <w:rPr>
                <w:i/>
                <w:iCs/>
                <w:sz w:val="21"/>
                <w:szCs w:val="21"/>
              </w:rPr>
              <w:t xml:space="preserve">Riportare l’analisi sintetica </w:t>
            </w:r>
            <w:r w:rsidR="00A43B1A" w:rsidRPr="009F656B">
              <w:rPr>
                <w:i/>
                <w:iCs/>
                <w:sz w:val="21"/>
                <w:szCs w:val="21"/>
              </w:rPr>
              <w:t>dei risultati della Terza Missione</w:t>
            </w:r>
            <w:r w:rsidR="00DD2CE9" w:rsidRPr="009F656B">
              <w:rPr>
                <w:i/>
                <w:iCs/>
                <w:sz w:val="21"/>
                <w:szCs w:val="21"/>
              </w:rPr>
              <w:t>/</w:t>
            </w:r>
            <w:r w:rsidR="00EE554C" w:rsidRPr="009F656B">
              <w:rPr>
                <w:i/>
                <w:iCs/>
                <w:sz w:val="21"/>
                <w:szCs w:val="21"/>
              </w:rPr>
              <w:t>Impatto</w:t>
            </w:r>
            <w:r w:rsidR="00A43B1A" w:rsidRPr="009F656B">
              <w:rPr>
                <w:i/>
                <w:iCs/>
                <w:sz w:val="21"/>
                <w:szCs w:val="21"/>
              </w:rPr>
              <w:t xml:space="preserve"> Sociale</w:t>
            </w:r>
            <w:r w:rsidRPr="009F656B">
              <w:rPr>
                <w:i/>
                <w:iCs/>
                <w:sz w:val="21"/>
                <w:szCs w:val="21"/>
              </w:rPr>
              <w:t xml:space="preserve"> </w:t>
            </w:r>
            <w:r w:rsidR="00C13A07" w:rsidRPr="009F656B">
              <w:rPr>
                <w:i/>
                <w:iCs/>
                <w:sz w:val="21"/>
                <w:szCs w:val="21"/>
              </w:rPr>
              <w:t>redatta tenendo conto</w:t>
            </w:r>
            <w:r w:rsidR="00A43B1A" w:rsidRPr="009F656B">
              <w:rPr>
                <w:i/>
                <w:iCs/>
                <w:sz w:val="21"/>
                <w:szCs w:val="21"/>
              </w:rPr>
              <w:t xml:space="preserve"> degli indicatori</w:t>
            </w:r>
            <w:r w:rsidR="006200A8" w:rsidRPr="009F656B">
              <w:rPr>
                <w:i/>
                <w:iCs/>
                <w:sz w:val="21"/>
                <w:szCs w:val="21"/>
              </w:rPr>
              <w:t>,</w:t>
            </w:r>
            <w:r w:rsidR="00C13A07" w:rsidRPr="009F656B">
              <w:rPr>
                <w:i/>
                <w:iCs/>
                <w:sz w:val="21"/>
                <w:szCs w:val="21"/>
              </w:rPr>
              <w:t xml:space="preserve"> dei dati raccolti e/o disponibili per il Dipartimento</w:t>
            </w:r>
            <w:r w:rsidR="00CF4D13" w:rsidRPr="009F656B">
              <w:rPr>
                <w:i/>
                <w:iCs/>
                <w:sz w:val="21"/>
                <w:szCs w:val="21"/>
              </w:rPr>
              <w:t xml:space="preserve"> inseriti su piattaforme di Ateneo e/o di Dipartimento</w:t>
            </w:r>
            <w:r w:rsidR="00667EC5" w:rsidRPr="009F656B">
              <w:rPr>
                <w:i/>
                <w:iCs/>
                <w:sz w:val="21"/>
                <w:szCs w:val="21"/>
              </w:rPr>
              <w:t xml:space="preserve"> (con </w:t>
            </w:r>
            <w:r w:rsidR="00DD2CE9" w:rsidRPr="009F656B">
              <w:rPr>
                <w:i/>
                <w:iCs/>
                <w:sz w:val="21"/>
                <w:szCs w:val="21"/>
              </w:rPr>
              <w:t xml:space="preserve">riferimento, ad esempio, a: </w:t>
            </w:r>
            <w:r w:rsidR="00EE554C" w:rsidRPr="009F656B">
              <w:rPr>
                <w:i/>
                <w:iCs/>
                <w:sz w:val="21"/>
                <w:szCs w:val="21"/>
              </w:rPr>
              <w:t>brevetti; produzione</w:t>
            </w:r>
            <w:r w:rsidR="00FE41E3" w:rsidRPr="009F656B">
              <w:rPr>
                <w:i/>
                <w:iCs/>
                <w:sz w:val="21"/>
                <w:szCs w:val="21"/>
              </w:rPr>
              <w:t xml:space="preserve"> di beni pubblici</w:t>
            </w:r>
            <w:r w:rsidR="00915766" w:rsidRPr="009F656B">
              <w:rPr>
                <w:i/>
                <w:iCs/>
                <w:sz w:val="21"/>
                <w:szCs w:val="21"/>
              </w:rPr>
              <w:t xml:space="preserve">, finanziamenti ottenuti per attività conto </w:t>
            </w:r>
            <w:r w:rsidR="00EE554C" w:rsidRPr="009F656B">
              <w:rPr>
                <w:i/>
                <w:iCs/>
                <w:sz w:val="21"/>
                <w:szCs w:val="21"/>
              </w:rPr>
              <w:t>terzi; trasferimento</w:t>
            </w:r>
            <w:r w:rsidR="00915766" w:rsidRPr="009F656B">
              <w:rPr>
                <w:i/>
                <w:iCs/>
                <w:sz w:val="21"/>
                <w:szCs w:val="21"/>
              </w:rPr>
              <w:t xml:space="preserve"> tecnologico, </w:t>
            </w:r>
            <w:proofErr w:type="spellStart"/>
            <w:r w:rsidR="00915766" w:rsidRPr="009F656B">
              <w:rPr>
                <w:i/>
                <w:iCs/>
                <w:sz w:val="21"/>
                <w:szCs w:val="21"/>
              </w:rPr>
              <w:t>etc</w:t>
            </w:r>
            <w:proofErr w:type="spellEnd"/>
            <w:r w:rsidR="00915766" w:rsidRPr="009F656B">
              <w:rPr>
                <w:i/>
                <w:iCs/>
                <w:sz w:val="21"/>
                <w:szCs w:val="21"/>
              </w:rPr>
              <w:t>)</w:t>
            </w:r>
            <w:r w:rsidR="00063327" w:rsidRPr="009F656B">
              <w:rPr>
                <w:i/>
                <w:iCs/>
                <w:sz w:val="21"/>
                <w:szCs w:val="21"/>
              </w:rPr>
              <w:t xml:space="preserve"> e delle Relazioni finali del Nucleo di Valutazione sulle eventuali audizioni svolte al Dipartimento</w:t>
            </w:r>
          </w:p>
        </w:tc>
      </w:tr>
      <w:tr w:rsidR="003A1A0F" w14:paraId="287345DF" w14:textId="77777777" w:rsidTr="00CF4D13">
        <w:trPr>
          <w:trHeight w:val="1018"/>
        </w:trPr>
        <w:tc>
          <w:tcPr>
            <w:tcW w:w="9622" w:type="dxa"/>
          </w:tcPr>
          <w:p w14:paraId="31C05E8A" w14:textId="7E00F6CD" w:rsidR="003B132C" w:rsidRPr="009F656B" w:rsidRDefault="003B132C" w:rsidP="003B132C">
            <w:pPr>
              <w:jc w:val="both"/>
              <w:rPr>
                <w:rFonts w:asciiTheme="minorHAnsi" w:hAnsiTheme="minorHAnsi" w:cstheme="minorHAnsi"/>
                <w:sz w:val="20"/>
                <w:szCs w:val="20"/>
              </w:rPr>
            </w:pPr>
            <w:r w:rsidRPr="009F656B">
              <w:rPr>
                <w:rFonts w:asciiTheme="minorHAnsi" w:hAnsiTheme="minorHAnsi" w:cstheme="minorHAnsi"/>
                <w:sz w:val="20"/>
                <w:szCs w:val="20"/>
              </w:rPr>
              <w:t xml:space="preserve">Nel corso del 2025 il </w:t>
            </w:r>
            <w:r w:rsidR="001211BA" w:rsidRPr="009F656B">
              <w:rPr>
                <w:rFonts w:asciiTheme="minorHAnsi" w:hAnsiTheme="minorHAnsi" w:cstheme="minorHAnsi"/>
                <w:sz w:val="20"/>
                <w:szCs w:val="20"/>
              </w:rPr>
              <w:t>DM</w:t>
            </w:r>
            <w:r w:rsidRPr="009F656B">
              <w:rPr>
                <w:rFonts w:asciiTheme="minorHAnsi" w:hAnsiTheme="minorHAnsi" w:cstheme="minorHAnsi"/>
                <w:sz w:val="20"/>
                <w:szCs w:val="20"/>
              </w:rPr>
              <w:t xml:space="preserve"> ha sviluppato un’intensa attività di Terza Missione, volta</w:t>
            </w:r>
            <w:r w:rsidR="001211BA" w:rsidRPr="009F656B">
              <w:rPr>
                <w:rFonts w:asciiTheme="minorHAnsi" w:hAnsiTheme="minorHAnsi" w:cstheme="minorHAnsi"/>
                <w:sz w:val="20"/>
                <w:szCs w:val="20"/>
              </w:rPr>
              <w:t xml:space="preserve"> </w:t>
            </w:r>
            <w:r w:rsidRPr="009F656B">
              <w:rPr>
                <w:rFonts w:asciiTheme="minorHAnsi" w:hAnsiTheme="minorHAnsi" w:cstheme="minorHAnsi"/>
                <w:sz w:val="20"/>
                <w:szCs w:val="20"/>
              </w:rPr>
              <w:t>alla diffusione della cultura matematica e al rafforzamento del rapporto con il territorio, le scuole e il sistema</w:t>
            </w:r>
            <w:r w:rsidR="001211BA" w:rsidRPr="009F656B">
              <w:rPr>
                <w:rFonts w:asciiTheme="minorHAnsi" w:hAnsiTheme="minorHAnsi" w:cstheme="minorHAnsi"/>
                <w:sz w:val="20"/>
                <w:szCs w:val="20"/>
              </w:rPr>
              <w:t xml:space="preserve"> </w:t>
            </w:r>
            <w:r w:rsidRPr="009F656B">
              <w:rPr>
                <w:rFonts w:asciiTheme="minorHAnsi" w:hAnsiTheme="minorHAnsi" w:cstheme="minorHAnsi"/>
                <w:sz w:val="20"/>
                <w:szCs w:val="20"/>
              </w:rPr>
              <w:t>produttivo. Complessivamente sono stati organizzati o co-organizzati 80 eventi: 12 di public engagement, 21</w:t>
            </w:r>
            <w:r w:rsidR="001211BA" w:rsidRPr="009F656B">
              <w:rPr>
                <w:rFonts w:asciiTheme="minorHAnsi" w:hAnsiTheme="minorHAnsi" w:cstheme="minorHAnsi"/>
                <w:sz w:val="20"/>
                <w:szCs w:val="20"/>
              </w:rPr>
              <w:t xml:space="preserve"> </w:t>
            </w:r>
            <w:r w:rsidRPr="009F656B">
              <w:rPr>
                <w:rFonts w:asciiTheme="minorHAnsi" w:hAnsiTheme="minorHAnsi" w:cstheme="minorHAnsi"/>
                <w:sz w:val="20"/>
                <w:szCs w:val="20"/>
              </w:rPr>
              <w:t>di orientamento, 7 in ambito didattico, 33 di ricerca e 7 iniziative specifiche di Terza Missione.</w:t>
            </w:r>
          </w:p>
          <w:p w14:paraId="53D8CFCD" w14:textId="69C68BCC" w:rsidR="003B132C" w:rsidRPr="009F656B" w:rsidRDefault="003B132C" w:rsidP="003B132C">
            <w:pPr>
              <w:jc w:val="both"/>
              <w:rPr>
                <w:rFonts w:asciiTheme="minorHAnsi" w:hAnsiTheme="minorHAnsi" w:cstheme="minorHAnsi"/>
                <w:sz w:val="20"/>
                <w:szCs w:val="20"/>
              </w:rPr>
            </w:pPr>
            <w:r w:rsidRPr="009F656B">
              <w:rPr>
                <w:rFonts w:asciiTheme="minorHAnsi" w:hAnsiTheme="minorHAnsi" w:cstheme="minorHAnsi"/>
                <w:sz w:val="20"/>
                <w:szCs w:val="20"/>
              </w:rPr>
              <w:t>Tra le attività più rilevanti si confermano eventi ormai strutturali per il D</w:t>
            </w:r>
            <w:r w:rsidR="001211BA" w:rsidRPr="009F656B">
              <w:rPr>
                <w:rFonts w:asciiTheme="minorHAnsi" w:hAnsiTheme="minorHAnsi" w:cstheme="minorHAnsi"/>
                <w:sz w:val="20"/>
                <w:szCs w:val="20"/>
              </w:rPr>
              <w:t>M</w:t>
            </w:r>
            <w:r w:rsidRPr="009F656B">
              <w:rPr>
                <w:rFonts w:asciiTheme="minorHAnsi" w:hAnsiTheme="minorHAnsi" w:cstheme="minorHAnsi"/>
                <w:sz w:val="20"/>
                <w:szCs w:val="20"/>
              </w:rPr>
              <w:t>. Il “Pi Day” (14 marzo)</w:t>
            </w:r>
            <w:r w:rsidR="00525620" w:rsidRPr="009F656B">
              <w:rPr>
                <w:rFonts w:asciiTheme="minorHAnsi" w:hAnsiTheme="minorHAnsi" w:cstheme="minorHAnsi"/>
                <w:sz w:val="20"/>
                <w:szCs w:val="20"/>
              </w:rPr>
              <w:t xml:space="preserve"> </w:t>
            </w:r>
            <w:r w:rsidRPr="009F656B">
              <w:rPr>
                <w:rFonts w:asciiTheme="minorHAnsi" w:hAnsiTheme="minorHAnsi" w:cstheme="minorHAnsi"/>
                <w:sz w:val="20"/>
                <w:szCs w:val="20"/>
              </w:rPr>
              <w:t xml:space="preserve">rappresenta un appuntamento consolidato che coinvolge oltre 150 </w:t>
            </w:r>
            <w:r w:rsidR="00EF1EC0" w:rsidRPr="009F656B">
              <w:rPr>
                <w:rFonts w:asciiTheme="minorHAnsi" w:hAnsiTheme="minorHAnsi" w:cstheme="minorHAnsi"/>
                <w:sz w:val="20"/>
                <w:szCs w:val="20"/>
              </w:rPr>
              <w:t xml:space="preserve">studentesse e </w:t>
            </w:r>
            <w:r w:rsidRPr="009F656B">
              <w:rPr>
                <w:rFonts w:asciiTheme="minorHAnsi" w:hAnsiTheme="minorHAnsi" w:cstheme="minorHAnsi"/>
                <w:sz w:val="20"/>
                <w:szCs w:val="20"/>
              </w:rPr>
              <w:t>studenti degli istituti superiori, con</w:t>
            </w:r>
            <w:r w:rsidR="00525620" w:rsidRPr="009F656B">
              <w:rPr>
                <w:rFonts w:asciiTheme="minorHAnsi" w:hAnsiTheme="minorHAnsi" w:cstheme="minorHAnsi"/>
                <w:sz w:val="20"/>
                <w:szCs w:val="20"/>
              </w:rPr>
              <w:t xml:space="preserve"> </w:t>
            </w:r>
            <w:r w:rsidRPr="009F656B">
              <w:rPr>
                <w:rFonts w:asciiTheme="minorHAnsi" w:hAnsiTheme="minorHAnsi" w:cstheme="minorHAnsi"/>
                <w:sz w:val="20"/>
                <w:szCs w:val="20"/>
              </w:rPr>
              <w:t xml:space="preserve">seminari divulgativi tenuti da </w:t>
            </w:r>
            <w:r w:rsidR="00EF1EC0" w:rsidRPr="009F656B">
              <w:rPr>
                <w:rFonts w:asciiTheme="minorHAnsi" w:hAnsiTheme="minorHAnsi" w:cstheme="minorHAnsi"/>
                <w:sz w:val="20"/>
                <w:szCs w:val="20"/>
              </w:rPr>
              <w:t>studentesse</w:t>
            </w:r>
            <w:r w:rsidR="00EF1EC0" w:rsidRPr="009F656B">
              <w:rPr>
                <w:rFonts w:asciiTheme="minorHAnsi" w:hAnsiTheme="minorHAnsi" w:cstheme="minorHAnsi"/>
                <w:sz w:val="20"/>
                <w:szCs w:val="20"/>
              </w:rPr>
              <w:t>/</w:t>
            </w:r>
            <w:r w:rsidRPr="009F656B">
              <w:rPr>
                <w:rFonts w:asciiTheme="minorHAnsi" w:hAnsiTheme="minorHAnsi" w:cstheme="minorHAnsi"/>
                <w:sz w:val="20"/>
                <w:szCs w:val="20"/>
              </w:rPr>
              <w:t>studenti e dottorand</w:t>
            </w:r>
            <w:r w:rsidR="00EF1EC0" w:rsidRPr="009F656B">
              <w:rPr>
                <w:rFonts w:asciiTheme="minorHAnsi" w:hAnsiTheme="minorHAnsi" w:cstheme="minorHAnsi"/>
                <w:sz w:val="20"/>
                <w:szCs w:val="20"/>
              </w:rPr>
              <w:t>e/dottorandi</w:t>
            </w:r>
            <w:r w:rsidRPr="009F656B">
              <w:rPr>
                <w:rFonts w:asciiTheme="minorHAnsi" w:hAnsiTheme="minorHAnsi" w:cstheme="minorHAnsi"/>
                <w:sz w:val="20"/>
                <w:szCs w:val="20"/>
              </w:rPr>
              <w:t xml:space="preserve">. Analogamente, il </w:t>
            </w:r>
            <w:r w:rsidR="00EF1EC0" w:rsidRPr="009F656B">
              <w:rPr>
                <w:rFonts w:asciiTheme="minorHAnsi" w:hAnsiTheme="minorHAnsi" w:cstheme="minorHAnsi"/>
                <w:sz w:val="20"/>
                <w:szCs w:val="20"/>
              </w:rPr>
              <w:t>DM</w:t>
            </w:r>
            <w:r w:rsidRPr="009F656B">
              <w:rPr>
                <w:rFonts w:asciiTheme="minorHAnsi" w:hAnsiTheme="minorHAnsi" w:cstheme="minorHAnsi"/>
                <w:sz w:val="20"/>
                <w:szCs w:val="20"/>
              </w:rPr>
              <w:t xml:space="preserve"> ha promosso iniziative in</w:t>
            </w:r>
            <w:r w:rsidR="00525620" w:rsidRPr="009F656B">
              <w:rPr>
                <w:rFonts w:asciiTheme="minorHAnsi" w:hAnsiTheme="minorHAnsi" w:cstheme="minorHAnsi"/>
                <w:sz w:val="20"/>
                <w:szCs w:val="20"/>
              </w:rPr>
              <w:t xml:space="preserve"> </w:t>
            </w:r>
            <w:r w:rsidRPr="009F656B">
              <w:rPr>
                <w:rFonts w:asciiTheme="minorHAnsi" w:hAnsiTheme="minorHAnsi" w:cstheme="minorHAnsi"/>
                <w:sz w:val="20"/>
                <w:szCs w:val="20"/>
              </w:rPr>
              <w:t>occasione del World Logic Day (14 gennaio) e della Giornata Internazionale delle Donne in Matematica (12</w:t>
            </w:r>
            <w:r w:rsidR="00525620" w:rsidRPr="009F656B">
              <w:rPr>
                <w:rFonts w:asciiTheme="minorHAnsi" w:hAnsiTheme="minorHAnsi" w:cstheme="minorHAnsi"/>
                <w:sz w:val="20"/>
                <w:szCs w:val="20"/>
              </w:rPr>
              <w:t xml:space="preserve"> </w:t>
            </w:r>
            <w:r w:rsidRPr="009F656B">
              <w:rPr>
                <w:rFonts w:asciiTheme="minorHAnsi" w:hAnsiTheme="minorHAnsi" w:cstheme="minorHAnsi"/>
                <w:sz w:val="20"/>
                <w:szCs w:val="20"/>
              </w:rPr>
              <w:t>maggio), celebrata con tre seminari divulgativi e di ricerca, in linea con gli obiettivi di inclusione e</w:t>
            </w:r>
            <w:r w:rsidR="00525620" w:rsidRPr="009F656B">
              <w:rPr>
                <w:rFonts w:asciiTheme="minorHAnsi" w:hAnsiTheme="minorHAnsi" w:cstheme="minorHAnsi"/>
                <w:sz w:val="20"/>
                <w:szCs w:val="20"/>
              </w:rPr>
              <w:t xml:space="preserve"> </w:t>
            </w:r>
            <w:r w:rsidRPr="009F656B">
              <w:rPr>
                <w:rFonts w:asciiTheme="minorHAnsi" w:hAnsiTheme="minorHAnsi" w:cstheme="minorHAnsi"/>
                <w:sz w:val="20"/>
                <w:szCs w:val="20"/>
              </w:rPr>
              <w:t>valorizzazione delle donne in ambito STEM.</w:t>
            </w:r>
          </w:p>
          <w:p w14:paraId="24391427" w14:textId="7F41F7A9" w:rsidR="003B132C" w:rsidRPr="009F656B" w:rsidRDefault="003B132C" w:rsidP="003B132C">
            <w:pPr>
              <w:jc w:val="both"/>
              <w:rPr>
                <w:rFonts w:asciiTheme="minorHAnsi" w:hAnsiTheme="minorHAnsi" w:cstheme="minorHAnsi"/>
                <w:sz w:val="20"/>
                <w:szCs w:val="20"/>
              </w:rPr>
            </w:pPr>
            <w:r w:rsidRPr="009F656B">
              <w:rPr>
                <w:rFonts w:asciiTheme="minorHAnsi" w:hAnsiTheme="minorHAnsi" w:cstheme="minorHAnsi"/>
                <w:sz w:val="20"/>
                <w:szCs w:val="20"/>
              </w:rPr>
              <w:t>Un ruolo centrale è svolto dal MuMa – Museo della Matematica, che costituisce un presidio permanente di</w:t>
            </w:r>
            <w:r w:rsidR="00525620" w:rsidRPr="009F656B">
              <w:rPr>
                <w:rFonts w:asciiTheme="minorHAnsi" w:hAnsiTheme="minorHAnsi" w:cstheme="minorHAnsi"/>
                <w:sz w:val="20"/>
                <w:szCs w:val="20"/>
              </w:rPr>
              <w:t xml:space="preserve"> </w:t>
            </w:r>
            <w:r w:rsidRPr="009F656B">
              <w:rPr>
                <w:rFonts w:asciiTheme="minorHAnsi" w:hAnsiTheme="minorHAnsi" w:cstheme="minorHAnsi"/>
                <w:sz w:val="20"/>
                <w:szCs w:val="20"/>
              </w:rPr>
              <w:t>Terza Missione attraverso visite guidate e attività divulgative rivolte a scuole e pubblico generale.</w:t>
            </w:r>
            <w:r w:rsidR="00525620" w:rsidRPr="009F656B">
              <w:rPr>
                <w:rFonts w:asciiTheme="minorHAnsi" w:hAnsiTheme="minorHAnsi" w:cstheme="minorHAnsi"/>
                <w:sz w:val="20"/>
                <w:szCs w:val="20"/>
              </w:rPr>
              <w:t xml:space="preserve"> </w:t>
            </w:r>
            <w:r w:rsidRPr="009F656B">
              <w:rPr>
                <w:rFonts w:asciiTheme="minorHAnsi" w:hAnsiTheme="minorHAnsi" w:cstheme="minorHAnsi"/>
                <w:sz w:val="20"/>
                <w:szCs w:val="20"/>
              </w:rPr>
              <w:t>Rilevante è anche la partecipazione al Piano Lauree Scientifiche (PLS), attraverso l’organizzazione di giornate</w:t>
            </w:r>
            <w:r w:rsidR="00525620" w:rsidRPr="009F656B">
              <w:rPr>
                <w:rFonts w:asciiTheme="minorHAnsi" w:hAnsiTheme="minorHAnsi" w:cstheme="minorHAnsi"/>
                <w:sz w:val="20"/>
                <w:szCs w:val="20"/>
              </w:rPr>
              <w:t xml:space="preserve"> </w:t>
            </w:r>
            <w:r w:rsidRPr="009F656B">
              <w:rPr>
                <w:rFonts w:asciiTheme="minorHAnsi" w:hAnsiTheme="minorHAnsi" w:cstheme="minorHAnsi"/>
                <w:sz w:val="20"/>
                <w:szCs w:val="20"/>
              </w:rPr>
              <w:t>dedicate e seminari in collaborazione con le scuole. Il D</w:t>
            </w:r>
            <w:r w:rsidR="001211BA" w:rsidRPr="009F656B">
              <w:rPr>
                <w:rFonts w:asciiTheme="minorHAnsi" w:hAnsiTheme="minorHAnsi" w:cstheme="minorHAnsi"/>
                <w:sz w:val="20"/>
                <w:szCs w:val="20"/>
              </w:rPr>
              <w:t>M</w:t>
            </w:r>
            <w:r w:rsidRPr="009F656B">
              <w:rPr>
                <w:rFonts w:asciiTheme="minorHAnsi" w:hAnsiTheme="minorHAnsi" w:cstheme="minorHAnsi"/>
                <w:sz w:val="20"/>
                <w:szCs w:val="20"/>
              </w:rPr>
              <w:t xml:space="preserve"> è inoltre impegnato nel progetto</w:t>
            </w:r>
            <w:r w:rsidR="00525620" w:rsidRPr="009F656B">
              <w:rPr>
                <w:rFonts w:asciiTheme="minorHAnsi" w:hAnsiTheme="minorHAnsi" w:cstheme="minorHAnsi"/>
                <w:sz w:val="20"/>
                <w:szCs w:val="20"/>
              </w:rPr>
              <w:t xml:space="preserve"> </w:t>
            </w:r>
            <w:r w:rsidRPr="009F656B">
              <w:rPr>
                <w:rFonts w:asciiTheme="minorHAnsi" w:hAnsiTheme="minorHAnsi" w:cstheme="minorHAnsi"/>
                <w:sz w:val="20"/>
                <w:szCs w:val="20"/>
              </w:rPr>
              <w:t>nazionale “Liceo Matematico”, che coinvolge numerosi istituti del territorio e prevede attività didattiche e</w:t>
            </w:r>
            <w:r w:rsidR="00525620" w:rsidRPr="009F656B">
              <w:rPr>
                <w:rFonts w:asciiTheme="minorHAnsi" w:hAnsiTheme="minorHAnsi" w:cstheme="minorHAnsi"/>
                <w:sz w:val="20"/>
                <w:szCs w:val="20"/>
              </w:rPr>
              <w:t xml:space="preserve"> </w:t>
            </w:r>
            <w:r w:rsidRPr="009F656B">
              <w:rPr>
                <w:rFonts w:asciiTheme="minorHAnsi" w:hAnsiTheme="minorHAnsi" w:cstheme="minorHAnsi"/>
                <w:sz w:val="20"/>
                <w:szCs w:val="20"/>
              </w:rPr>
              <w:t>laboratoriali co-progettate con i docenti.</w:t>
            </w:r>
          </w:p>
          <w:p w14:paraId="328D738B" w14:textId="6CEB69AA" w:rsidR="003B132C" w:rsidRPr="009F656B" w:rsidRDefault="003B132C" w:rsidP="003B132C">
            <w:pPr>
              <w:jc w:val="both"/>
              <w:rPr>
                <w:rFonts w:asciiTheme="minorHAnsi" w:hAnsiTheme="minorHAnsi" w:cstheme="minorHAnsi"/>
                <w:sz w:val="20"/>
                <w:szCs w:val="20"/>
              </w:rPr>
            </w:pPr>
            <w:r w:rsidRPr="009F656B">
              <w:rPr>
                <w:rFonts w:asciiTheme="minorHAnsi" w:hAnsiTheme="minorHAnsi" w:cstheme="minorHAnsi"/>
                <w:sz w:val="20"/>
                <w:szCs w:val="20"/>
              </w:rPr>
              <w:t>Il D</w:t>
            </w:r>
            <w:r w:rsidR="00A46308" w:rsidRPr="009F656B">
              <w:rPr>
                <w:rFonts w:asciiTheme="minorHAnsi" w:hAnsiTheme="minorHAnsi" w:cstheme="minorHAnsi"/>
                <w:sz w:val="20"/>
                <w:szCs w:val="20"/>
              </w:rPr>
              <w:t>M</w:t>
            </w:r>
            <w:r w:rsidRPr="009F656B">
              <w:rPr>
                <w:rFonts w:asciiTheme="minorHAnsi" w:hAnsiTheme="minorHAnsi" w:cstheme="minorHAnsi"/>
                <w:sz w:val="20"/>
                <w:szCs w:val="20"/>
              </w:rPr>
              <w:t xml:space="preserve"> ha partecipato attivamente alle principali iniziative di orientamento dell’Ateneo (Open</w:t>
            </w:r>
            <w:r w:rsidR="00525620" w:rsidRPr="009F656B">
              <w:rPr>
                <w:rFonts w:asciiTheme="minorHAnsi" w:hAnsiTheme="minorHAnsi" w:cstheme="minorHAnsi"/>
                <w:sz w:val="20"/>
                <w:szCs w:val="20"/>
              </w:rPr>
              <w:t xml:space="preserve"> </w:t>
            </w:r>
            <w:r w:rsidRPr="009F656B">
              <w:rPr>
                <w:rFonts w:asciiTheme="minorHAnsi" w:hAnsiTheme="minorHAnsi" w:cstheme="minorHAnsi"/>
                <w:sz w:val="20"/>
                <w:szCs w:val="20"/>
              </w:rPr>
              <w:t>Campus, Open Day “Orientati al Futuro”, Salone dello Studente) e alla Notte Europea dei Ricercatori, con due</w:t>
            </w:r>
            <w:r w:rsidR="00525620" w:rsidRPr="009F656B">
              <w:rPr>
                <w:rFonts w:asciiTheme="minorHAnsi" w:hAnsiTheme="minorHAnsi" w:cstheme="minorHAnsi"/>
                <w:sz w:val="20"/>
                <w:szCs w:val="20"/>
              </w:rPr>
              <w:t xml:space="preserve"> </w:t>
            </w:r>
            <w:r w:rsidRPr="009F656B">
              <w:rPr>
                <w:rFonts w:asciiTheme="minorHAnsi" w:hAnsiTheme="minorHAnsi" w:cstheme="minorHAnsi"/>
                <w:sz w:val="20"/>
                <w:szCs w:val="20"/>
              </w:rPr>
              <w:t>stand, un intervento nell’ambito di “Parole di Scienza” e un ulteriore talk divulgativo.</w:t>
            </w:r>
            <w:r w:rsidR="00525620" w:rsidRPr="009F656B">
              <w:rPr>
                <w:rFonts w:asciiTheme="minorHAnsi" w:hAnsiTheme="minorHAnsi" w:cstheme="minorHAnsi"/>
                <w:sz w:val="20"/>
                <w:szCs w:val="20"/>
              </w:rPr>
              <w:t xml:space="preserve"> </w:t>
            </w:r>
            <w:r w:rsidRPr="009F656B">
              <w:rPr>
                <w:rFonts w:asciiTheme="minorHAnsi" w:hAnsiTheme="minorHAnsi" w:cstheme="minorHAnsi"/>
                <w:sz w:val="20"/>
                <w:szCs w:val="20"/>
              </w:rPr>
              <w:t>Si evidenzia infine il consolidamento dei rapporti con il mondo produttivo attraverso collaborazioni con</w:t>
            </w:r>
            <w:r w:rsidR="00525620" w:rsidRPr="009F656B">
              <w:rPr>
                <w:rFonts w:asciiTheme="minorHAnsi" w:hAnsiTheme="minorHAnsi" w:cstheme="minorHAnsi"/>
                <w:sz w:val="20"/>
                <w:szCs w:val="20"/>
              </w:rPr>
              <w:t xml:space="preserve"> </w:t>
            </w:r>
            <w:r w:rsidRPr="009F656B">
              <w:rPr>
                <w:rFonts w:asciiTheme="minorHAnsi" w:hAnsiTheme="minorHAnsi" w:cstheme="minorHAnsi"/>
                <w:sz w:val="20"/>
                <w:szCs w:val="20"/>
              </w:rPr>
              <w:t>aziende quali Deloitte, E&amp;Y e DBMI Consultant, che contribuiscono allo sviluppo di attività di trasferimento</w:t>
            </w:r>
            <w:r w:rsidR="00525620" w:rsidRPr="009F656B">
              <w:rPr>
                <w:rFonts w:asciiTheme="minorHAnsi" w:hAnsiTheme="minorHAnsi" w:cstheme="minorHAnsi"/>
                <w:sz w:val="20"/>
                <w:szCs w:val="20"/>
              </w:rPr>
              <w:t xml:space="preserve"> </w:t>
            </w:r>
            <w:r w:rsidRPr="009F656B">
              <w:rPr>
                <w:rFonts w:asciiTheme="minorHAnsi" w:hAnsiTheme="minorHAnsi" w:cstheme="minorHAnsi"/>
                <w:sz w:val="20"/>
                <w:szCs w:val="20"/>
              </w:rPr>
              <w:t>delle conoscenze e all’inserimento di</w:t>
            </w:r>
            <w:r w:rsidR="00EF1EC0" w:rsidRPr="009F656B">
              <w:rPr>
                <w:rFonts w:asciiTheme="minorHAnsi" w:hAnsiTheme="minorHAnsi" w:cstheme="minorHAnsi"/>
                <w:sz w:val="20"/>
                <w:szCs w:val="20"/>
              </w:rPr>
              <w:t xml:space="preserve"> laureate e</w:t>
            </w:r>
            <w:r w:rsidRPr="009F656B">
              <w:rPr>
                <w:rFonts w:asciiTheme="minorHAnsi" w:hAnsiTheme="minorHAnsi" w:cstheme="minorHAnsi"/>
                <w:sz w:val="20"/>
                <w:szCs w:val="20"/>
              </w:rPr>
              <w:t xml:space="preserve"> laureati nel mondo del lavoro.</w:t>
            </w:r>
          </w:p>
          <w:p w14:paraId="3A213ECE" w14:textId="340540FB" w:rsidR="00912139" w:rsidRPr="009F656B" w:rsidRDefault="003B132C" w:rsidP="003B132C">
            <w:pPr>
              <w:jc w:val="both"/>
              <w:rPr>
                <w:sz w:val="21"/>
                <w:szCs w:val="21"/>
              </w:rPr>
            </w:pPr>
            <w:r w:rsidRPr="009F656B">
              <w:rPr>
                <w:rFonts w:asciiTheme="minorHAnsi" w:hAnsiTheme="minorHAnsi" w:cstheme="minorHAnsi"/>
                <w:sz w:val="20"/>
                <w:szCs w:val="20"/>
              </w:rPr>
              <w:t>Nel complesso, le attività del 2025 confermano il ruolo attivo del D</w:t>
            </w:r>
            <w:r w:rsidR="00A46308" w:rsidRPr="009F656B">
              <w:rPr>
                <w:rFonts w:asciiTheme="minorHAnsi" w:hAnsiTheme="minorHAnsi" w:cstheme="minorHAnsi"/>
                <w:sz w:val="20"/>
                <w:szCs w:val="20"/>
              </w:rPr>
              <w:t>M</w:t>
            </w:r>
            <w:r w:rsidRPr="009F656B">
              <w:rPr>
                <w:rFonts w:asciiTheme="minorHAnsi" w:hAnsiTheme="minorHAnsi" w:cstheme="minorHAnsi"/>
                <w:sz w:val="20"/>
                <w:szCs w:val="20"/>
              </w:rPr>
              <w:t xml:space="preserve"> nella Terza Missione,</w:t>
            </w:r>
            <w:r w:rsidR="00E92AB0" w:rsidRPr="009F656B">
              <w:rPr>
                <w:rFonts w:asciiTheme="minorHAnsi" w:hAnsiTheme="minorHAnsi" w:cstheme="minorHAnsi"/>
                <w:sz w:val="20"/>
                <w:szCs w:val="20"/>
              </w:rPr>
              <w:t xml:space="preserve"> </w:t>
            </w:r>
            <w:r w:rsidRPr="009F656B">
              <w:rPr>
                <w:rFonts w:asciiTheme="minorHAnsi" w:hAnsiTheme="minorHAnsi" w:cstheme="minorHAnsi"/>
                <w:sz w:val="20"/>
                <w:szCs w:val="20"/>
              </w:rPr>
              <w:t xml:space="preserve">rafforzando l’impatto sociale della </w:t>
            </w:r>
            <w:r w:rsidR="009F1893" w:rsidRPr="009F656B">
              <w:rPr>
                <w:rFonts w:asciiTheme="minorHAnsi" w:hAnsiTheme="minorHAnsi" w:cstheme="minorHAnsi"/>
                <w:sz w:val="20"/>
                <w:szCs w:val="20"/>
              </w:rPr>
              <w:t>M</w:t>
            </w:r>
            <w:r w:rsidRPr="009F656B">
              <w:rPr>
                <w:rFonts w:asciiTheme="minorHAnsi" w:hAnsiTheme="minorHAnsi" w:cstheme="minorHAnsi"/>
                <w:sz w:val="20"/>
                <w:szCs w:val="20"/>
              </w:rPr>
              <w:t>atematica e la sua integrazione con il territorio.</w:t>
            </w:r>
          </w:p>
        </w:tc>
      </w:tr>
    </w:tbl>
    <w:p w14:paraId="0301FEC0" w14:textId="77777777" w:rsidR="00AA6913" w:rsidRPr="006569DA" w:rsidRDefault="00AA6913" w:rsidP="00AA6913">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rPr>
      </w:pPr>
      <w:r w:rsidRPr="006569DA">
        <w:rPr>
          <w:rFonts w:ascii="Calibri" w:eastAsia="Calibri" w:hAnsi="Calibri" w:cs="Lucida Sans Unicode"/>
          <w:b/>
          <w:color w:val="FFFFFF"/>
        </w:rPr>
        <w:t>CRITICITÀ</w:t>
      </w:r>
      <w:r>
        <w:rPr>
          <w:rFonts w:ascii="Calibri" w:eastAsia="Calibri" w:hAnsi="Calibri" w:cs="Lucida Sans Unicode"/>
          <w:b/>
          <w:color w:val="FFFFFF"/>
        </w:rPr>
        <w:t xml:space="preserve"> /AREE DI MIGLIORAMENTO</w:t>
      </w:r>
    </w:p>
    <w:tbl>
      <w:tblPr>
        <w:tblStyle w:val="Grigliatabella"/>
        <w:tblW w:w="0" w:type="auto"/>
        <w:tblLook w:val="04A0" w:firstRow="1" w:lastRow="0" w:firstColumn="1" w:lastColumn="0" w:noHBand="0" w:noVBand="1"/>
      </w:tblPr>
      <w:tblGrid>
        <w:gridCol w:w="9622"/>
      </w:tblGrid>
      <w:tr w:rsidR="00AA6913" w14:paraId="1846B779" w14:textId="77777777" w:rsidTr="00CD153D">
        <w:trPr>
          <w:trHeight w:val="395"/>
        </w:trPr>
        <w:tc>
          <w:tcPr>
            <w:tcW w:w="9622" w:type="dxa"/>
          </w:tcPr>
          <w:p w14:paraId="6048206A" w14:textId="77777777" w:rsidR="00AA6913" w:rsidRPr="009F656B" w:rsidRDefault="00AA6913" w:rsidP="00AE660C">
            <w:pPr>
              <w:jc w:val="both"/>
              <w:rPr>
                <w:i/>
                <w:iCs/>
                <w:sz w:val="21"/>
                <w:szCs w:val="21"/>
              </w:rPr>
            </w:pPr>
            <w:r w:rsidRPr="009F656B">
              <w:rPr>
                <w:i/>
                <w:iCs/>
                <w:sz w:val="21"/>
                <w:szCs w:val="21"/>
              </w:rPr>
              <w:t xml:space="preserve">Individuare le criticità/aree di miglioramento emergenti all’esito dell’analisi di cui al box precedente </w:t>
            </w:r>
          </w:p>
          <w:p w14:paraId="79F071B2" w14:textId="21BA052F" w:rsidR="00AE660C" w:rsidRPr="009F656B" w:rsidRDefault="00AE660C" w:rsidP="00CF4D13">
            <w:pPr>
              <w:rPr>
                <w:sz w:val="20"/>
                <w:szCs w:val="20"/>
              </w:rPr>
            </w:pPr>
          </w:p>
        </w:tc>
      </w:tr>
      <w:tr w:rsidR="00AA6913" w14:paraId="566D058C" w14:textId="77777777" w:rsidTr="00CF4D13">
        <w:trPr>
          <w:trHeight w:val="912"/>
        </w:trPr>
        <w:tc>
          <w:tcPr>
            <w:tcW w:w="9622" w:type="dxa"/>
          </w:tcPr>
          <w:p w14:paraId="1850AAAE" w14:textId="2D55C5C2" w:rsidR="003307E3" w:rsidRPr="009F656B" w:rsidRDefault="003307E3" w:rsidP="00194525">
            <w:pPr>
              <w:jc w:val="both"/>
              <w:rPr>
                <w:rFonts w:asciiTheme="minorHAnsi" w:hAnsiTheme="minorHAnsi" w:cstheme="minorHAnsi"/>
                <w:sz w:val="20"/>
                <w:szCs w:val="20"/>
              </w:rPr>
            </w:pPr>
            <w:r w:rsidRPr="009F656B">
              <w:rPr>
                <w:rFonts w:asciiTheme="minorHAnsi" w:hAnsiTheme="minorHAnsi" w:cstheme="minorHAnsi"/>
                <w:sz w:val="20"/>
                <w:szCs w:val="20"/>
              </w:rPr>
              <w:t>Dall’analisi delle attività di Terza Missione emerge un quadro complessivamente molto positivo in termini di</w:t>
            </w:r>
            <w:r w:rsidR="00194525" w:rsidRPr="009F656B">
              <w:rPr>
                <w:rFonts w:asciiTheme="minorHAnsi" w:hAnsiTheme="minorHAnsi" w:cstheme="minorHAnsi"/>
                <w:sz w:val="20"/>
                <w:szCs w:val="20"/>
              </w:rPr>
              <w:t xml:space="preserve"> </w:t>
            </w:r>
            <w:r w:rsidRPr="009F656B">
              <w:rPr>
                <w:rFonts w:asciiTheme="minorHAnsi" w:hAnsiTheme="minorHAnsi" w:cstheme="minorHAnsi"/>
                <w:sz w:val="20"/>
                <w:szCs w:val="20"/>
              </w:rPr>
              <w:t>numerosità, varietà e partecipazione. Tuttavia, si individuano alcune aree di miglioramento.</w:t>
            </w:r>
          </w:p>
          <w:p w14:paraId="69B0A68B" w14:textId="77777777" w:rsidR="003307E3" w:rsidRPr="009F656B" w:rsidRDefault="003307E3" w:rsidP="00194525">
            <w:pPr>
              <w:jc w:val="both"/>
              <w:rPr>
                <w:rFonts w:asciiTheme="minorHAnsi" w:hAnsiTheme="minorHAnsi" w:cstheme="minorHAnsi"/>
                <w:sz w:val="20"/>
                <w:szCs w:val="20"/>
              </w:rPr>
            </w:pPr>
            <w:r w:rsidRPr="009F656B">
              <w:rPr>
                <w:rFonts w:asciiTheme="minorHAnsi" w:hAnsiTheme="minorHAnsi" w:cstheme="minorHAnsi"/>
                <w:sz w:val="20"/>
                <w:szCs w:val="20"/>
              </w:rPr>
              <w:t>1) Sistema di monitoraggio</w:t>
            </w:r>
          </w:p>
          <w:p w14:paraId="1CC5AFC7" w14:textId="2B54E44E" w:rsidR="003307E3" w:rsidRPr="009F656B" w:rsidRDefault="003307E3" w:rsidP="00194525">
            <w:pPr>
              <w:jc w:val="both"/>
              <w:rPr>
                <w:rFonts w:asciiTheme="minorHAnsi" w:hAnsiTheme="minorHAnsi" w:cstheme="minorHAnsi"/>
                <w:sz w:val="20"/>
                <w:szCs w:val="20"/>
              </w:rPr>
            </w:pPr>
            <w:r w:rsidRPr="009F656B">
              <w:rPr>
                <w:rFonts w:asciiTheme="minorHAnsi" w:hAnsiTheme="minorHAnsi" w:cstheme="minorHAnsi"/>
                <w:sz w:val="20"/>
                <w:szCs w:val="20"/>
              </w:rPr>
              <w:t>Si rileva la necessità di rafforzare il coordinamento e la sistematizzazione delle attività, al fine di rendere più</w:t>
            </w:r>
            <w:r w:rsidR="00194525" w:rsidRPr="009F656B">
              <w:rPr>
                <w:rFonts w:asciiTheme="minorHAnsi" w:hAnsiTheme="minorHAnsi" w:cstheme="minorHAnsi"/>
                <w:sz w:val="20"/>
                <w:szCs w:val="20"/>
              </w:rPr>
              <w:t xml:space="preserve"> </w:t>
            </w:r>
            <w:r w:rsidRPr="009F656B">
              <w:rPr>
                <w:rFonts w:asciiTheme="minorHAnsi" w:hAnsiTheme="minorHAnsi" w:cstheme="minorHAnsi"/>
                <w:sz w:val="20"/>
                <w:szCs w:val="20"/>
              </w:rPr>
              <w:t>efficace la raccolta, classificazione e rendicontazione dei dati. Pur essendo già presente un sistema di raccolta,</w:t>
            </w:r>
            <w:r w:rsidR="00194525" w:rsidRPr="009F656B">
              <w:rPr>
                <w:rFonts w:asciiTheme="minorHAnsi" w:hAnsiTheme="minorHAnsi" w:cstheme="minorHAnsi"/>
                <w:sz w:val="20"/>
                <w:szCs w:val="20"/>
              </w:rPr>
              <w:t xml:space="preserve"> </w:t>
            </w:r>
            <w:r w:rsidRPr="009F656B">
              <w:rPr>
                <w:rFonts w:asciiTheme="minorHAnsi" w:hAnsiTheme="minorHAnsi" w:cstheme="minorHAnsi"/>
                <w:sz w:val="20"/>
                <w:szCs w:val="20"/>
              </w:rPr>
              <w:t>questo necessita di essere ulteriormente strutturato e reso più immediato nella compilazione.</w:t>
            </w:r>
          </w:p>
          <w:p w14:paraId="66F52BE0" w14:textId="77777777" w:rsidR="003307E3" w:rsidRPr="009F656B" w:rsidRDefault="003307E3" w:rsidP="00194525">
            <w:pPr>
              <w:jc w:val="both"/>
              <w:rPr>
                <w:rFonts w:asciiTheme="minorHAnsi" w:hAnsiTheme="minorHAnsi" w:cstheme="minorHAnsi"/>
                <w:sz w:val="20"/>
                <w:szCs w:val="20"/>
              </w:rPr>
            </w:pPr>
            <w:r w:rsidRPr="009F656B">
              <w:rPr>
                <w:rFonts w:asciiTheme="minorHAnsi" w:hAnsiTheme="minorHAnsi" w:cstheme="minorHAnsi"/>
                <w:sz w:val="20"/>
                <w:szCs w:val="20"/>
              </w:rPr>
              <w:t>2) Valutazione impatto</w:t>
            </w:r>
          </w:p>
          <w:p w14:paraId="4BACEAAB" w14:textId="62E648F7" w:rsidR="003307E3" w:rsidRPr="009F656B" w:rsidRDefault="003307E3" w:rsidP="00194525">
            <w:pPr>
              <w:jc w:val="both"/>
              <w:rPr>
                <w:rFonts w:asciiTheme="minorHAnsi" w:hAnsiTheme="minorHAnsi" w:cstheme="minorHAnsi"/>
                <w:sz w:val="20"/>
                <w:szCs w:val="20"/>
              </w:rPr>
            </w:pPr>
            <w:r w:rsidRPr="009F656B">
              <w:rPr>
                <w:rFonts w:asciiTheme="minorHAnsi" w:hAnsiTheme="minorHAnsi" w:cstheme="minorHAnsi"/>
                <w:sz w:val="20"/>
                <w:szCs w:val="20"/>
              </w:rPr>
              <w:t>A fronte di un’elevata partecipazione alle iniziative, risulta necessario definire indicatori più strutturati, sia</w:t>
            </w:r>
            <w:r w:rsidR="00194525" w:rsidRPr="009F656B">
              <w:rPr>
                <w:rFonts w:asciiTheme="minorHAnsi" w:hAnsiTheme="minorHAnsi" w:cstheme="minorHAnsi"/>
                <w:sz w:val="20"/>
                <w:szCs w:val="20"/>
              </w:rPr>
              <w:t xml:space="preserve"> </w:t>
            </w:r>
            <w:r w:rsidRPr="009F656B">
              <w:rPr>
                <w:rFonts w:asciiTheme="minorHAnsi" w:hAnsiTheme="minorHAnsi" w:cstheme="minorHAnsi"/>
                <w:sz w:val="20"/>
                <w:szCs w:val="20"/>
              </w:rPr>
              <w:t xml:space="preserve">quantitativi </w:t>
            </w:r>
            <w:r w:rsidR="00775313" w:rsidRPr="009F656B">
              <w:rPr>
                <w:rFonts w:asciiTheme="minorHAnsi" w:hAnsiTheme="minorHAnsi" w:cstheme="minorHAnsi"/>
                <w:sz w:val="20"/>
                <w:szCs w:val="20"/>
              </w:rPr>
              <w:t>che</w:t>
            </w:r>
            <w:r w:rsidRPr="009F656B">
              <w:rPr>
                <w:rFonts w:asciiTheme="minorHAnsi" w:hAnsiTheme="minorHAnsi" w:cstheme="minorHAnsi"/>
                <w:sz w:val="20"/>
                <w:szCs w:val="20"/>
              </w:rPr>
              <w:t xml:space="preserve"> qualitativi, per una misurazione più accurata dei risultati.</w:t>
            </w:r>
          </w:p>
          <w:p w14:paraId="43B38327" w14:textId="77777777" w:rsidR="003307E3" w:rsidRPr="009F656B" w:rsidRDefault="003307E3" w:rsidP="00194525">
            <w:pPr>
              <w:jc w:val="both"/>
              <w:rPr>
                <w:rFonts w:asciiTheme="minorHAnsi" w:hAnsiTheme="minorHAnsi" w:cstheme="minorHAnsi"/>
                <w:sz w:val="20"/>
                <w:szCs w:val="20"/>
              </w:rPr>
            </w:pPr>
            <w:r w:rsidRPr="009F656B">
              <w:rPr>
                <w:rFonts w:asciiTheme="minorHAnsi" w:hAnsiTheme="minorHAnsi" w:cstheme="minorHAnsi"/>
                <w:sz w:val="20"/>
                <w:szCs w:val="20"/>
              </w:rPr>
              <w:t>3) Rapporti con l’esterno</w:t>
            </w:r>
          </w:p>
          <w:p w14:paraId="6BF94F88" w14:textId="7152F93C" w:rsidR="00E91681" w:rsidRPr="009F656B" w:rsidRDefault="003307E3" w:rsidP="00194525">
            <w:pPr>
              <w:jc w:val="both"/>
              <w:rPr>
                <w:rFonts w:asciiTheme="minorHAnsi" w:hAnsiTheme="minorHAnsi" w:cstheme="minorHAnsi"/>
                <w:sz w:val="20"/>
                <w:szCs w:val="20"/>
              </w:rPr>
            </w:pPr>
            <w:r w:rsidRPr="009F656B">
              <w:rPr>
                <w:rFonts w:asciiTheme="minorHAnsi" w:hAnsiTheme="minorHAnsi" w:cstheme="minorHAnsi"/>
                <w:sz w:val="20"/>
                <w:szCs w:val="20"/>
              </w:rPr>
              <w:t>Si evidenzia la necessità di rafforzare complessivamente i rapporti con l’esterno, sia con il sistema produttivo</w:t>
            </w:r>
            <w:r w:rsidR="00194525" w:rsidRPr="009F656B">
              <w:rPr>
                <w:rFonts w:asciiTheme="minorHAnsi" w:hAnsiTheme="minorHAnsi" w:cstheme="minorHAnsi"/>
                <w:sz w:val="20"/>
                <w:szCs w:val="20"/>
              </w:rPr>
              <w:t xml:space="preserve"> </w:t>
            </w:r>
            <w:r w:rsidRPr="009F656B">
              <w:rPr>
                <w:rFonts w:asciiTheme="minorHAnsi" w:hAnsiTheme="minorHAnsi" w:cstheme="minorHAnsi"/>
                <w:sz w:val="20"/>
                <w:szCs w:val="20"/>
              </w:rPr>
              <w:t>sia con le istituzioni scolastiche, ampliando le collaborazioni con aziende e imprese del territorio e</w:t>
            </w:r>
            <w:r w:rsidR="00194525" w:rsidRPr="009F656B">
              <w:rPr>
                <w:rFonts w:asciiTheme="minorHAnsi" w:hAnsiTheme="minorHAnsi" w:cstheme="minorHAnsi"/>
                <w:sz w:val="20"/>
                <w:szCs w:val="20"/>
              </w:rPr>
              <w:t xml:space="preserve"> </w:t>
            </w:r>
            <w:r w:rsidRPr="009F656B">
              <w:rPr>
                <w:rFonts w:asciiTheme="minorHAnsi" w:hAnsiTheme="minorHAnsi" w:cstheme="minorHAnsi"/>
                <w:sz w:val="20"/>
                <w:szCs w:val="20"/>
              </w:rPr>
              <w:t>consolidando al contempo il coinvolgimento delle scuole. In tale ambito, risulta strategico valorizzare e</w:t>
            </w:r>
            <w:r w:rsidR="00194525" w:rsidRPr="009F656B">
              <w:rPr>
                <w:rFonts w:asciiTheme="minorHAnsi" w:hAnsiTheme="minorHAnsi" w:cstheme="minorHAnsi"/>
                <w:sz w:val="20"/>
                <w:szCs w:val="20"/>
              </w:rPr>
              <w:t xml:space="preserve"> </w:t>
            </w:r>
            <w:r w:rsidRPr="009F656B">
              <w:rPr>
                <w:rFonts w:asciiTheme="minorHAnsi" w:hAnsiTheme="minorHAnsi" w:cstheme="minorHAnsi"/>
                <w:sz w:val="20"/>
                <w:szCs w:val="20"/>
              </w:rPr>
              <w:t>sviluppare ulteriormente le iniziative già attive (PLS, Liceo Matematico, MuMa), garantendo maggiore</w:t>
            </w:r>
            <w:r w:rsidR="00194525" w:rsidRPr="009F656B">
              <w:rPr>
                <w:rFonts w:asciiTheme="minorHAnsi" w:hAnsiTheme="minorHAnsi" w:cstheme="minorHAnsi"/>
                <w:sz w:val="20"/>
                <w:szCs w:val="20"/>
              </w:rPr>
              <w:t xml:space="preserve"> </w:t>
            </w:r>
            <w:r w:rsidRPr="009F656B">
              <w:rPr>
                <w:rFonts w:asciiTheme="minorHAnsi" w:hAnsiTheme="minorHAnsi" w:cstheme="minorHAnsi"/>
                <w:sz w:val="20"/>
                <w:szCs w:val="20"/>
              </w:rPr>
              <w:t>continuità e capillarità delle azioni.</w:t>
            </w:r>
          </w:p>
        </w:tc>
      </w:tr>
    </w:tbl>
    <w:p w14:paraId="48799BC7" w14:textId="77777777" w:rsidR="00E91681" w:rsidRDefault="00E91681">
      <w:r>
        <w:br w:type="page"/>
      </w:r>
    </w:p>
    <w:p w14:paraId="10D18314" w14:textId="77777777" w:rsidR="00AA6913" w:rsidRPr="00433FB6" w:rsidRDefault="00AA6913" w:rsidP="00AA6913">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rPr>
      </w:pPr>
      <w:r w:rsidRPr="00433FB6">
        <w:rPr>
          <w:rFonts w:ascii="Calibri" w:eastAsia="Calibri" w:hAnsi="Calibri" w:cs="Lucida Sans Unicode"/>
          <w:b/>
          <w:color w:val="FFFFFF"/>
        </w:rPr>
        <w:lastRenderedPageBreak/>
        <w:t xml:space="preserve">AZIONI </w:t>
      </w:r>
      <w:r>
        <w:rPr>
          <w:rFonts w:ascii="Calibri" w:eastAsia="Calibri" w:hAnsi="Calibri" w:cs="Lucida Sans Unicode"/>
          <w:b/>
          <w:color w:val="FFFFFF"/>
        </w:rPr>
        <w:t>DI MIGLIORAMENTO</w:t>
      </w:r>
    </w:p>
    <w:tbl>
      <w:tblPr>
        <w:tblStyle w:val="Grigliatabella"/>
        <w:tblW w:w="0" w:type="auto"/>
        <w:tblLook w:val="04A0" w:firstRow="1" w:lastRow="0" w:firstColumn="1" w:lastColumn="0" w:noHBand="0" w:noVBand="1"/>
      </w:tblPr>
      <w:tblGrid>
        <w:gridCol w:w="9622"/>
      </w:tblGrid>
      <w:tr w:rsidR="00AA6913" w14:paraId="427844E3" w14:textId="77777777" w:rsidTr="00CD153D">
        <w:trPr>
          <w:trHeight w:val="934"/>
        </w:trPr>
        <w:tc>
          <w:tcPr>
            <w:tcW w:w="9622" w:type="dxa"/>
          </w:tcPr>
          <w:p w14:paraId="63DF9309" w14:textId="77777777" w:rsidR="000C5CA4" w:rsidRPr="009F656B" w:rsidRDefault="000C5CA4" w:rsidP="000C5CA4">
            <w:pPr>
              <w:spacing w:before="120"/>
              <w:jc w:val="both"/>
              <w:rPr>
                <w:rFonts w:ascii="Calibri" w:eastAsia="Calibri" w:hAnsi="Calibri" w:cs="Lucida Sans Unicode"/>
                <w:i/>
                <w:sz w:val="20"/>
                <w:szCs w:val="20"/>
              </w:rPr>
            </w:pPr>
            <w:r w:rsidRPr="009F656B">
              <w:rPr>
                <w:rFonts w:ascii="Calibri" w:eastAsia="Calibri" w:hAnsi="Calibri" w:cs="Lucida Sans Unicode"/>
                <w:i/>
                <w:sz w:val="20"/>
                <w:szCs w:val="20"/>
              </w:rPr>
              <w:t>In relazione alle criticità/aree di miglioramento individuate descrivere le azioni correttive/migliorative che si intende avviare, precisando per ciascuna di esse:</w:t>
            </w:r>
          </w:p>
          <w:p w14:paraId="13189E15" w14:textId="77777777" w:rsidR="000C5CA4" w:rsidRPr="009F656B" w:rsidRDefault="000C5CA4" w:rsidP="003964AF">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ambito di competenza del Dipartimento</w:t>
            </w:r>
          </w:p>
          <w:p w14:paraId="32754EFE" w14:textId="77777777" w:rsidR="000C5CA4" w:rsidRPr="009F656B" w:rsidRDefault="000C5CA4" w:rsidP="003964AF">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obiettivi e target misurabili ai fini del monitoraggio</w:t>
            </w:r>
          </w:p>
          <w:p w14:paraId="59642510" w14:textId="77777777" w:rsidR="000C5CA4" w:rsidRPr="009F656B" w:rsidRDefault="000C5CA4" w:rsidP="003964AF">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responsabilità/referente</w:t>
            </w:r>
          </w:p>
          <w:p w14:paraId="71EEB8E4" w14:textId="77777777" w:rsidR="000C5CA4" w:rsidRPr="009F656B" w:rsidRDefault="000C5CA4" w:rsidP="003964AF">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tempistiche</w:t>
            </w:r>
          </w:p>
          <w:p w14:paraId="55734704" w14:textId="6E37FA1D" w:rsidR="00AA6913" w:rsidRPr="009F656B" w:rsidRDefault="000C5CA4" w:rsidP="003964AF">
            <w:pPr>
              <w:pStyle w:val="Paragrafoelenco"/>
              <w:numPr>
                <w:ilvl w:val="0"/>
                <w:numId w:val="12"/>
              </w:numPr>
              <w:rPr>
                <w:sz w:val="21"/>
                <w:szCs w:val="21"/>
              </w:rPr>
            </w:pPr>
            <w:r w:rsidRPr="009F656B">
              <w:rPr>
                <w:rFonts w:ascii="Calibri" w:eastAsia="Calibri" w:hAnsi="Calibri" w:cs="Lucida Sans Unicode"/>
                <w:i/>
                <w:sz w:val="20"/>
                <w:szCs w:val="20"/>
                <w:lang w:eastAsia="it-IT"/>
              </w:rPr>
              <w:t>risorse necessarie (umane, finanziarie, strutturali ecc</w:t>
            </w:r>
            <w:r w:rsidRPr="009F656B">
              <w:rPr>
                <w:rFonts w:ascii="Calibri" w:eastAsia="Calibri" w:hAnsi="Calibri" w:cs="Calibri"/>
                <w:i/>
                <w:iCs/>
                <w:sz w:val="24"/>
                <w:szCs w:val="24"/>
              </w:rPr>
              <w:t>.)</w:t>
            </w:r>
            <w:r w:rsidRPr="009F656B">
              <w:rPr>
                <w:rFonts w:ascii="Calibri" w:eastAsia="Calibri" w:hAnsi="Calibri" w:cs="Lucida Sans Unicode"/>
                <w:i/>
                <w:strike/>
                <w:sz w:val="20"/>
                <w:szCs w:val="20"/>
                <w:lang w:eastAsia="it-IT"/>
              </w:rPr>
              <w:t xml:space="preserve"> </w:t>
            </w:r>
          </w:p>
        </w:tc>
      </w:tr>
      <w:tr w:rsidR="00AA6913" w:rsidRPr="00BE7F13" w14:paraId="25643B24" w14:textId="77777777" w:rsidTr="00CD153D">
        <w:trPr>
          <w:trHeight w:val="686"/>
        </w:trPr>
        <w:tc>
          <w:tcPr>
            <w:tcW w:w="9622" w:type="dxa"/>
          </w:tcPr>
          <w:p w14:paraId="68C95122" w14:textId="0019A240" w:rsidR="001B1B87" w:rsidRPr="009F656B" w:rsidRDefault="00443360" w:rsidP="00194525">
            <w:pPr>
              <w:jc w:val="both"/>
              <w:rPr>
                <w:rFonts w:asciiTheme="minorHAnsi" w:hAnsiTheme="minorHAnsi" w:cstheme="minorHAnsi"/>
                <w:b/>
                <w:bCs/>
                <w:i/>
                <w:sz w:val="20"/>
                <w:szCs w:val="20"/>
              </w:rPr>
            </w:pPr>
            <w:r w:rsidRPr="009F656B">
              <w:rPr>
                <w:rFonts w:asciiTheme="minorHAnsi" w:eastAsia="Calibri" w:hAnsiTheme="minorHAnsi" w:cstheme="minorHAnsi"/>
                <w:b/>
                <w:bCs/>
                <w:i/>
                <w:sz w:val="20"/>
                <w:szCs w:val="20"/>
              </w:rPr>
              <w:t xml:space="preserve">Azione correttiva 1) </w:t>
            </w:r>
            <w:r w:rsidR="001B1B87" w:rsidRPr="009F656B">
              <w:rPr>
                <w:rFonts w:asciiTheme="minorHAnsi" w:hAnsiTheme="minorHAnsi" w:cstheme="minorHAnsi"/>
                <w:b/>
                <w:bCs/>
                <w:i/>
                <w:sz w:val="20"/>
                <w:szCs w:val="20"/>
              </w:rPr>
              <w:t>Sistema di monitoraggio</w:t>
            </w:r>
          </w:p>
          <w:p w14:paraId="66A48DB2" w14:textId="70E3DFD9" w:rsidR="00F60824" w:rsidRPr="009F656B" w:rsidRDefault="003A119F" w:rsidP="00194525">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ambito di competenza del Dipartimento</w:t>
            </w:r>
            <w:r w:rsidR="001B1B87" w:rsidRPr="009F656B">
              <w:rPr>
                <w:rFonts w:asciiTheme="minorHAnsi" w:hAnsiTheme="minorHAnsi" w:cstheme="minorHAnsi"/>
                <w:i/>
                <w:sz w:val="20"/>
                <w:szCs w:val="20"/>
              </w:rPr>
              <w:t xml:space="preserve">: </w:t>
            </w:r>
            <w:r w:rsidR="001B1B87" w:rsidRPr="009F656B">
              <w:rPr>
                <w:rFonts w:asciiTheme="minorHAnsi" w:hAnsiTheme="minorHAnsi" w:cstheme="minorHAnsi"/>
                <w:iCs/>
                <w:sz w:val="20"/>
                <w:szCs w:val="20"/>
              </w:rPr>
              <w:t>organizzazione e gestione delle attività di Terza Missione</w:t>
            </w:r>
          </w:p>
          <w:p w14:paraId="64C0AB38" w14:textId="45A981A6" w:rsidR="00F60824" w:rsidRPr="009F656B" w:rsidRDefault="003A119F" w:rsidP="00194525">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obiettivi e target misurabili ai fini del monitoraggio</w:t>
            </w:r>
            <w:r w:rsidR="001B1B87" w:rsidRPr="009F656B">
              <w:rPr>
                <w:rFonts w:asciiTheme="minorHAnsi" w:hAnsiTheme="minorHAnsi" w:cstheme="minorHAnsi"/>
                <w:i/>
                <w:sz w:val="20"/>
                <w:szCs w:val="20"/>
              </w:rPr>
              <w:t xml:space="preserve">: </w:t>
            </w:r>
            <w:r w:rsidR="001B1B87" w:rsidRPr="009F656B">
              <w:rPr>
                <w:rFonts w:asciiTheme="minorHAnsi" w:hAnsiTheme="minorHAnsi" w:cstheme="minorHAnsi"/>
                <w:iCs/>
                <w:sz w:val="20"/>
                <w:szCs w:val="20"/>
              </w:rPr>
              <w:t>implementazione di un sistema maggiormente strutturato di raccolta e</w:t>
            </w:r>
            <w:r w:rsidR="00F60824" w:rsidRPr="009F656B">
              <w:rPr>
                <w:rFonts w:asciiTheme="minorHAnsi" w:hAnsiTheme="minorHAnsi" w:cstheme="minorHAnsi"/>
                <w:iCs/>
                <w:sz w:val="20"/>
                <w:szCs w:val="20"/>
              </w:rPr>
              <w:t xml:space="preserve"> </w:t>
            </w:r>
            <w:r w:rsidR="001B1B87" w:rsidRPr="009F656B">
              <w:rPr>
                <w:rFonts w:asciiTheme="minorHAnsi" w:hAnsiTheme="minorHAnsi" w:cstheme="minorHAnsi"/>
                <w:iCs/>
                <w:sz w:val="20"/>
                <w:szCs w:val="20"/>
              </w:rPr>
              <w:t>classificazione</w:t>
            </w:r>
            <w:r w:rsidRPr="009F656B">
              <w:rPr>
                <w:rFonts w:asciiTheme="minorHAnsi" w:hAnsiTheme="minorHAnsi" w:cstheme="minorHAnsi"/>
                <w:iCs/>
                <w:sz w:val="20"/>
                <w:szCs w:val="20"/>
              </w:rPr>
              <w:t xml:space="preserve"> delle attività svolte</w:t>
            </w:r>
            <w:r w:rsidR="001B1B87" w:rsidRPr="009F656B">
              <w:rPr>
                <w:rFonts w:asciiTheme="minorHAnsi" w:hAnsiTheme="minorHAnsi" w:cstheme="minorHAnsi"/>
                <w:iCs/>
                <w:sz w:val="20"/>
                <w:szCs w:val="20"/>
              </w:rPr>
              <w:t>; monitoraggio del 100% delle attività</w:t>
            </w:r>
          </w:p>
          <w:p w14:paraId="08010F1A" w14:textId="171DC59B" w:rsidR="00F60824" w:rsidRPr="009F656B" w:rsidRDefault="009E6EE5" w:rsidP="00194525">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responsabilità/referente</w:t>
            </w:r>
            <w:r w:rsidR="001B1B87" w:rsidRPr="009F656B">
              <w:rPr>
                <w:rFonts w:asciiTheme="minorHAnsi" w:hAnsiTheme="minorHAnsi" w:cstheme="minorHAnsi"/>
                <w:i/>
                <w:sz w:val="20"/>
                <w:szCs w:val="20"/>
              </w:rPr>
              <w:t xml:space="preserve">: </w:t>
            </w:r>
            <w:r w:rsidR="001B1B87" w:rsidRPr="009F656B">
              <w:rPr>
                <w:rFonts w:asciiTheme="minorHAnsi" w:hAnsiTheme="minorHAnsi" w:cstheme="minorHAnsi"/>
                <w:iCs/>
                <w:sz w:val="20"/>
                <w:szCs w:val="20"/>
              </w:rPr>
              <w:t xml:space="preserve">Delegato alla Terza Missione, con supporto della U.O. </w:t>
            </w:r>
            <w:r w:rsidR="00E83971" w:rsidRPr="009F656B">
              <w:rPr>
                <w:rFonts w:asciiTheme="minorHAnsi" w:hAnsiTheme="minorHAnsi" w:cstheme="minorHAnsi"/>
                <w:iCs/>
                <w:sz w:val="20"/>
                <w:szCs w:val="20"/>
              </w:rPr>
              <w:t>Ricerca, Terza Missione e Internazionalizzazione</w:t>
            </w:r>
          </w:p>
          <w:p w14:paraId="59AA318C" w14:textId="29889ED6" w:rsidR="00F60824" w:rsidRPr="009F656B" w:rsidRDefault="001B1B87" w:rsidP="00194525">
            <w:pPr>
              <w:pStyle w:val="Paragrafoelenco"/>
              <w:numPr>
                <w:ilvl w:val="0"/>
                <w:numId w:val="12"/>
              </w:numPr>
              <w:jc w:val="both"/>
              <w:rPr>
                <w:rFonts w:asciiTheme="minorHAnsi" w:hAnsiTheme="minorHAnsi" w:cstheme="minorHAnsi"/>
                <w:i/>
                <w:sz w:val="20"/>
                <w:szCs w:val="20"/>
              </w:rPr>
            </w:pPr>
            <w:r w:rsidRPr="009F656B">
              <w:rPr>
                <w:rFonts w:asciiTheme="minorHAnsi" w:hAnsiTheme="minorHAnsi" w:cstheme="minorHAnsi"/>
                <w:i/>
                <w:sz w:val="20"/>
                <w:szCs w:val="20"/>
              </w:rPr>
              <w:t xml:space="preserve">tempistiche: </w:t>
            </w:r>
            <w:r w:rsidRPr="009F656B">
              <w:rPr>
                <w:rFonts w:asciiTheme="minorHAnsi" w:hAnsiTheme="minorHAnsi" w:cstheme="minorHAnsi"/>
                <w:iCs/>
                <w:sz w:val="20"/>
                <w:szCs w:val="20"/>
              </w:rPr>
              <w:t>avvio nel 2025, consolidamento nel 2026-2027</w:t>
            </w:r>
          </w:p>
          <w:p w14:paraId="265CCE3B" w14:textId="2842E645" w:rsidR="001B1B87" w:rsidRPr="009F656B" w:rsidRDefault="009E6EE5" w:rsidP="00194525">
            <w:pPr>
              <w:pStyle w:val="Paragrafoelenco"/>
              <w:numPr>
                <w:ilvl w:val="0"/>
                <w:numId w:val="12"/>
              </w:numPr>
              <w:jc w:val="both"/>
              <w:rPr>
                <w:rFonts w:asciiTheme="minorHAnsi" w:hAnsiTheme="minorHAnsi" w:cstheme="minorHAnsi"/>
                <w:iCs/>
                <w:sz w:val="20"/>
                <w:szCs w:val="20"/>
              </w:rPr>
            </w:pPr>
            <w:r w:rsidRPr="009F656B">
              <w:rPr>
                <w:rFonts w:ascii="Calibri" w:eastAsia="Calibri" w:hAnsi="Calibri" w:cs="Lucida Sans Unicode"/>
                <w:i/>
                <w:sz w:val="20"/>
                <w:szCs w:val="20"/>
                <w:lang w:eastAsia="it-IT"/>
              </w:rPr>
              <w:t>risorse necessarie (umane, finanziarie, strutturali ecc</w:t>
            </w:r>
            <w:r w:rsidRPr="009F656B">
              <w:rPr>
                <w:rFonts w:ascii="Calibri" w:eastAsia="Calibri" w:hAnsi="Calibri" w:cs="Calibri"/>
                <w:i/>
                <w:iCs/>
                <w:sz w:val="24"/>
                <w:szCs w:val="24"/>
              </w:rPr>
              <w:t>.)</w:t>
            </w:r>
            <w:r w:rsidR="001B1B87" w:rsidRPr="009F656B">
              <w:rPr>
                <w:rFonts w:asciiTheme="minorHAnsi" w:hAnsiTheme="minorHAnsi" w:cstheme="minorHAnsi"/>
                <w:i/>
                <w:sz w:val="20"/>
                <w:szCs w:val="20"/>
              </w:rPr>
              <w:t>:</w:t>
            </w:r>
            <w:r w:rsidR="001B1B87" w:rsidRPr="009F656B">
              <w:rPr>
                <w:rFonts w:asciiTheme="minorHAnsi" w:hAnsiTheme="minorHAnsi" w:cstheme="minorHAnsi"/>
                <w:iCs/>
                <w:sz w:val="20"/>
                <w:szCs w:val="20"/>
              </w:rPr>
              <w:t xml:space="preserve"> personale PTA dedicato, strumenti digi</w:t>
            </w:r>
            <w:r w:rsidRPr="009F656B">
              <w:rPr>
                <w:rFonts w:asciiTheme="minorHAnsi" w:hAnsiTheme="minorHAnsi" w:cstheme="minorHAnsi"/>
                <w:iCs/>
                <w:sz w:val="20"/>
                <w:szCs w:val="20"/>
              </w:rPr>
              <w:t>t</w:t>
            </w:r>
            <w:r w:rsidR="001B1B87" w:rsidRPr="009F656B">
              <w:rPr>
                <w:rFonts w:asciiTheme="minorHAnsi" w:hAnsiTheme="minorHAnsi" w:cstheme="minorHAnsi"/>
                <w:iCs/>
                <w:sz w:val="20"/>
                <w:szCs w:val="20"/>
              </w:rPr>
              <w:t>ali di Ateneo</w:t>
            </w:r>
          </w:p>
          <w:p w14:paraId="51607178" w14:textId="72721D15" w:rsidR="001B1B87" w:rsidRPr="009F656B" w:rsidRDefault="00443360" w:rsidP="00194525">
            <w:pPr>
              <w:jc w:val="both"/>
              <w:rPr>
                <w:rFonts w:asciiTheme="minorHAnsi" w:hAnsiTheme="minorHAnsi" w:cstheme="minorHAnsi"/>
                <w:i/>
                <w:sz w:val="20"/>
                <w:szCs w:val="20"/>
              </w:rPr>
            </w:pPr>
            <w:r w:rsidRPr="009F656B">
              <w:rPr>
                <w:rFonts w:asciiTheme="minorHAnsi" w:eastAsia="Calibri" w:hAnsiTheme="minorHAnsi" w:cstheme="minorHAnsi"/>
                <w:b/>
                <w:bCs/>
                <w:i/>
                <w:sz w:val="20"/>
                <w:szCs w:val="20"/>
              </w:rPr>
              <w:t xml:space="preserve">Azione correttiva </w:t>
            </w:r>
            <w:r w:rsidR="001B1B87" w:rsidRPr="009F656B">
              <w:rPr>
                <w:rFonts w:asciiTheme="minorHAnsi" w:hAnsiTheme="minorHAnsi" w:cstheme="minorHAnsi"/>
                <w:b/>
                <w:bCs/>
                <w:i/>
                <w:sz w:val="20"/>
                <w:szCs w:val="20"/>
              </w:rPr>
              <w:t>2) Valutazione impatto</w:t>
            </w:r>
          </w:p>
          <w:p w14:paraId="11A88249" w14:textId="0B666A37" w:rsidR="00F60824" w:rsidRPr="009F656B" w:rsidRDefault="009E6EE5" w:rsidP="00194525">
            <w:pPr>
              <w:pStyle w:val="Paragrafoelenco"/>
              <w:numPr>
                <w:ilvl w:val="0"/>
                <w:numId w:val="12"/>
              </w:numPr>
              <w:jc w:val="both"/>
              <w:rPr>
                <w:rFonts w:asciiTheme="minorHAnsi" w:hAnsiTheme="minorHAnsi" w:cstheme="minorHAnsi"/>
                <w:i/>
                <w:sz w:val="20"/>
                <w:szCs w:val="20"/>
              </w:rPr>
            </w:pPr>
            <w:r w:rsidRPr="009F656B">
              <w:rPr>
                <w:rFonts w:ascii="Calibri" w:eastAsia="Calibri" w:hAnsi="Calibri" w:cs="Lucida Sans Unicode"/>
                <w:i/>
                <w:sz w:val="20"/>
                <w:szCs w:val="20"/>
                <w:lang w:eastAsia="it-IT"/>
              </w:rPr>
              <w:t>ambito di competenza del Dipartimento</w:t>
            </w:r>
            <w:r w:rsidR="001B1B87" w:rsidRPr="009F656B">
              <w:rPr>
                <w:rFonts w:asciiTheme="minorHAnsi" w:hAnsiTheme="minorHAnsi" w:cstheme="minorHAnsi"/>
                <w:i/>
                <w:sz w:val="20"/>
                <w:szCs w:val="20"/>
              </w:rPr>
              <w:t xml:space="preserve">: </w:t>
            </w:r>
            <w:r w:rsidR="001B1B87" w:rsidRPr="009F656B">
              <w:rPr>
                <w:rFonts w:asciiTheme="minorHAnsi" w:hAnsiTheme="minorHAnsi" w:cstheme="minorHAnsi"/>
                <w:iCs/>
                <w:sz w:val="20"/>
                <w:szCs w:val="20"/>
              </w:rPr>
              <w:t>organizzazione e gestione delle attività di Terza Missione</w:t>
            </w:r>
          </w:p>
          <w:p w14:paraId="0D582053" w14:textId="7F607CC6" w:rsidR="00F60824" w:rsidRPr="009F656B" w:rsidRDefault="009E6EE5" w:rsidP="00194525">
            <w:pPr>
              <w:pStyle w:val="Paragrafoelenco"/>
              <w:numPr>
                <w:ilvl w:val="0"/>
                <w:numId w:val="12"/>
              </w:numPr>
              <w:jc w:val="both"/>
              <w:rPr>
                <w:rFonts w:asciiTheme="minorHAnsi" w:hAnsiTheme="minorHAnsi" w:cstheme="minorHAnsi"/>
                <w:i/>
                <w:sz w:val="20"/>
                <w:szCs w:val="20"/>
              </w:rPr>
            </w:pPr>
            <w:r w:rsidRPr="009F656B">
              <w:rPr>
                <w:rFonts w:ascii="Calibri" w:eastAsia="Calibri" w:hAnsi="Calibri" w:cs="Lucida Sans Unicode"/>
                <w:i/>
                <w:sz w:val="20"/>
                <w:szCs w:val="20"/>
                <w:lang w:eastAsia="it-IT"/>
              </w:rPr>
              <w:t>obiettivi e target misurabili ai fini del monitoraggio</w:t>
            </w:r>
            <w:r w:rsidR="001B1B87" w:rsidRPr="009F656B">
              <w:rPr>
                <w:rFonts w:asciiTheme="minorHAnsi" w:hAnsiTheme="minorHAnsi" w:cstheme="minorHAnsi"/>
                <w:i/>
                <w:sz w:val="20"/>
                <w:szCs w:val="20"/>
              </w:rPr>
              <w:t xml:space="preserve">: </w:t>
            </w:r>
            <w:r w:rsidR="001B1B87" w:rsidRPr="009F656B">
              <w:rPr>
                <w:rFonts w:asciiTheme="minorHAnsi" w:hAnsiTheme="minorHAnsi" w:cstheme="minorHAnsi"/>
                <w:iCs/>
                <w:sz w:val="20"/>
                <w:szCs w:val="20"/>
              </w:rPr>
              <w:t>definizione di un set di indicatori di impatto</w:t>
            </w:r>
            <w:r w:rsidRPr="009F656B">
              <w:rPr>
                <w:rFonts w:asciiTheme="minorHAnsi" w:hAnsiTheme="minorHAnsi" w:cstheme="minorHAnsi"/>
                <w:iCs/>
                <w:sz w:val="20"/>
                <w:szCs w:val="20"/>
              </w:rPr>
              <w:t xml:space="preserve">, </w:t>
            </w:r>
            <w:r w:rsidR="001B1B87" w:rsidRPr="009F656B">
              <w:rPr>
                <w:rFonts w:asciiTheme="minorHAnsi" w:hAnsiTheme="minorHAnsi" w:cstheme="minorHAnsi"/>
                <w:iCs/>
                <w:sz w:val="20"/>
                <w:szCs w:val="20"/>
              </w:rPr>
              <w:t>introduzione di strumenti di feedback,</w:t>
            </w:r>
            <w:r w:rsidR="00F60824" w:rsidRPr="009F656B">
              <w:rPr>
                <w:rFonts w:asciiTheme="minorHAnsi" w:hAnsiTheme="minorHAnsi" w:cstheme="minorHAnsi"/>
                <w:iCs/>
                <w:sz w:val="20"/>
                <w:szCs w:val="20"/>
              </w:rPr>
              <w:t xml:space="preserve"> </w:t>
            </w:r>
            <w:r w:rsidR="001B1B87" w:rsidRPr="009F656B">
              <w:rPr>
                <w:rFonts w:asciiTheme="minorHAnsi" w:hAnsiTheme="minorHAnsi" w:cstheme="minorHAnsi"/>
                <w:iCs/>
                <w:sz w:val="20"/>
                <w:szCs w:val="20"/>
              </w:rPr>
              <w:t>redazione di un report di sintesi</w:t>
            </w:r>
          </w:p>
          <w:p w14:paraId="69433829" w14:textId="6B05565C" w:rsidR="00F60824" w:rsidRPr="009F656B" w:rsidRDefault="009E6EE5" w:rsidP="00194525">
            <w:pPr>
              <w:pStyle w:val="Paragrafoelenco"/>
              <w:numPr>
                <w:ilvl w:val="0"/>
                <w:numId w:val="12"/>
              </w:numPr>
              <w:jc w:val="both"/>
              <w:rPr>
                <w:rFonts w:asciiTheme="minorHAnsi" w:hAnsiTheme="minorHAnsi" w:cstheme="minorHAnsi"/>
                <w:i/>
                <w:sz w:val="20"/>
                <w:szCs w:val="20"/>
              </w:rPr>
            </w:pPr>
            <w:r w:rsidRPr="009F656B">
              <w:rPr>
                <w:rFonts w:ascii="Calibri" w:eastAsia="Calibri" w:hAnsi="Calibri" w:cs="Lucida Sans Unicode"/>
                <w:i/>
                <w:sz w:val="20"/>
                <w:szCs w:val="20"/>
                <w:lang w:eastAsia="it-IT"/>
              </w:rPr>
              <w:t>responsabilità/referente</w:t>
            </w:r>
            <w:r w:rsidRPr="009F656B">
              <w:rPr>
                <w:rFonts w:asciiTheme="minorHAnsi" w:hAnsiTheme="minorHAnsi" w:cstheme="minorHAnsi"/>
                <w:i/>
                <w:sz w:val="20"/>
                <w:szCs w:val="20"/>
              </w:rPr>
              <w:t>:</w:t>
            </w:r>
            <w:r w:rsidR="001B1B87" w:rsidRPr="009F656B">
              <w:rPr>
                <w:rFonts w:asciiTheme="minorHAnsi" w:hAnsiTheme="minorHAnsi" w:cstheme="minorHAnsi"/>
                <w:i/>
                <w:sz w:val="20"/>
                <w:szCs w:val="20"/>
              </w:rPr>
              <w:t xml:space="preserve"> </w:t>
            </w:r>
            <w:r w:rsidR="001B1B87" w:rsidRPr="009F656B">
              <w:rPr>
                <w:rFonts w:asciiTheme="minorHAnsi" w:hAnsiTheme="minorHAnsi" w:cstheme="minorHAnsi"/>
                <w:iCs/>
                <w:sz w:val="20"/>
                <w:szCs w:val="20"/>
              </w:rPr>
              <w:t xml:space="preserve">Delegato alla Terza Missione, con supporto della U.O. </w:t>
            </w:r>
            <w:r w:rsidR="00E83971" w:rsidRPr="009F656B">
              <w:rPr>
                <w:rFonts w:asciiTheme="minorHAnsi" w:hAnsiTheme="minorHAnsi" w:cstheme="minorHAnsi"/>
                <w:iCs/>
                <w:sz w:val="20"/>
                <w:szCs w:val="20"/>
              </w:rPr>
              <w:t>Ricerca, Terza Missione e Internazionalizzazione</w:t>
            </w:r>
          </w:p>
          <w:p w14:paraId="024A29E0" w14:textId="743BD7C6" w:rsidR="00F60824" w:rsidRPr="009F656B" w:rsidRDefault="001B1B87" w:rsidP="00194525">
            <w:pPr>
              <w:pStyle w:val="Paragrafoelenco"/>
              <w:numPr>
                <w:ilvl w:val="0"/>
                <w:numId w:val="12"/>
              </w:numPr>
              <w:jc w:val="both"/>
              <w:rPr>
                <w:rFonts w:asciiTheme="minorHAnsi" w:hAnsiTheme="minorHAnsi" w:cstheme="minorHAnsi"/>
                <w:i/>
                <w:sz w:val="20"/>
                <w:szCs w:val="20"/>
              </w:rPr>
            </w:pPr>
            <w:r w:rsidRPr="009F656B">
              <w:rPr>
                <w:rFonts w:asciiTheme="minorHAnsi" w:hAnsiTheme="minorHAnsi" w:cstheme="minorHAnsi"/>
                <w:i/>
                <w:sz w:val="20"/>
                <w:szCs w:val="20"/>
              </w:rPr>
              <w:t xml:space="preserve">tempistiche: </w:t>
            </w:r>
            <w:r w:rsidRPr="009F656B">
              <w:rPr>
                <w:rFonts w:asciiTheme="minorHAnsi" w:hAnsiTheme="minorHAnsi" w:cstheme="minorHAnsi"/>
                <w:iCs/>
                <w:sz w:val="20"/>
                <w:szCs w:val="20"/>
              </w:rPr>
              <w:t>progettazione nel 2026, applicazione nel 2027</w:t>
            </w:r>
          </w:p>
          <w:p w14:paraId="27CFBB95" w14:textId="12B992A7" w:rsidR="001B1B87" w:rsidRPr="009F656B" w:rsidRDefault="009E6EE5" w:rsidP="00194525">
            <w:pPr>
              <w:pStyle w:val="Paragrafoelenco"/>
              <w:numPr>
                <w:ilvl w:val="0"/>
                <w:numId w:val="12"/>
              </w:numPr>
              <w:jc w:val="both"/>
              <w:rPr>
                <w:rFonts w:asciiTheme="minorHAnsi" w:hAnsiTheme="minorHAnsi" w:cstheme="minorHAnsi"/>
                <w:i/>
                <w:sz w:val="20"/>
                <w:szCs w:val="20"/>
              </w:rPr>
            </w:pPr>
            <w:r w:rsidRPr="009F656B">
              <w:rPr>
                <w:rFonts w:ascii="Calibri" w:eastAsia="Calibri" w:hAnsi="Calibri" w:cs="Lucida Sans Unicode"/>
                <w:i/>
                <w:sz w:val="20"/>
                <w:szCs w:val="20"/>
                <w:lang w:eastAsia="it-IT"/>
              </w:rPr>
              <w:t>risorse necessarie (umane, finanziarie, strutturali ecc</w:t>
            </w:r>
            <w:r w:rsidRPr="009F656B">
              <w:rPr>
                <w:rFonts w:ascii="Calibri" w:eastAsia="Calibri" w:hAnsi="Calibri" w:cs="Calibri"/>
                <w:i/>
                <w:iCs/>
                <w:sz w:val="24"/>
                <w:szCs w:val="24"/>
              </w:rPr>
              <w:t>.)</w:t>
            </w:r>
            <w:r w:rsidR="001B1B87" w:rsidRPr="009F656B">
              <w:rPr>
                <w:rFonts w:asciiTheme="minorHAnsi" w:hAnsiTheme="minorHAnsi" w:cstheme="minorHAnsi"/>
                <w:i/>
                <w:sz w:val="20"/>
                <w:szCs w:val="20"/>
              </w:rPr>
              <w:t xml:space="preserve">: </w:t>
            </w:r>
            <w:r w:rsidR="001B1B87" w:rsidRPr="009F656B">
              <w:rPr>
                <w:rFonts w:asciiTheme="minorHAnsi" w:hAnsiTheme="minorHAnsi" w:cstheme="minorHAnsi"/>
                <w:iCs/>
                <w:sz w:val="20"/>
                <w:szCs w:val="20"/>
              </w:rPr>
              <w:t>supporto PTA, strumenti digitali di Ateneo</w:t>
            </w:r>
          </w:p>
          <w:p w14:paraId="45BA2A7D" w14:textId="7F116CCA" w:rsidR="00F60824" w:rsidRPr="009F656B" w:rsidRDefault="00443360" w:rsidP="00194525">
            <w:pPr>
              <w:jc w:val="both"/>
              <w:rPr>
                <w:rFonts w:asciiTheme="minorHAnsi" w:hAnsiTheme="minorHAnsi" w:cstheme="minorHAnsi"/>
                <w:b/>
                <w:bCs/>
                <w:i/>
                <w:sz w:val="20"/>
                <w:szCs w:val="20"/>
              </w:rPr>
            </w:pPr>
            <w:r w:rsidRPr="009F656B">
              <w:rPr>
                <w:rFonts w:asciiTheme="minorHAnsi" w:eastAsia="Calibri" w:hAnsiTheme="minorHAnsi" w:cstheme="minorHAnsi"/>
                <w:b/>
                <w:bCs/>
                <w:i/>
                <w:sz w:val="20"/>
                <w:szCs w:val="20"/>
              </w:rPr>
              <w:t>Azione correttiva 3</w:t>
            </w:r>
            <w:r w:rsidR="001B1B87" w:rsidRPr="009F656B">
              <w:rPr>
                <w:rFonts w:asciiTheme="minorHAnsi" w:hAnsiTheme="minorHAnsi" w:cstheme="minorHAnsi"/>
                <w:b/>
                <w:bCs/>
                <w:i/>
                <w:sz w:val="20"/>
                <w:szCs w:val="20"/>
              </w:rPr>
              <w:t>) Rapporti con l’esterno</w:t>
            </w:r>
          </w:p>
          <w:p w14:paraId="194840BC" w14:textId="106D7306" w:rsidR="00F60824" w:rsidRPr="009F656B" w:rsidRDefault="009E6EE5" w:rsidP="00194525">
            <w:pPr>
              <w:pStyle w:val="Paragrafoelenco"/>
              <w:numPr>
                <w:ilvl w:val="0"/>
                <w:numId w:val="20"/>
              </w:numPr>
              <w:jc w:val="both"/>
              <w:rPr>
                <w:rFonts w:asciiTheme="minorHAnsi" w:hAnsiTheme="minorHAnsi" w:cstheme="minorHAnsi"/>
                <w:iCs/>
                <w:sz w:val="20"/>
                <w:szCs w:val="20"/>
              </w:rPr>
            </w:pPr>
            <w:r w:rsidRPr="009F656B">
              <w:rPr>
                <w:rFonts w:ascii="Calibri" w:eastAsia="Calibri" w:hAnsi="Calibri" w:cs="Lucida Sans Unicode"/>
                <w:i/>
                <w:sz w:val="20"/>
                <w:szCs w:val="20"/>
                <w:lang w:eastAsia="it-IT"/>
              </w:rPr>
              <w:t>ambito di competenza del Dipartimento</w:t>
            </w:r>
            <w:r w:rsidR="001B1B87" w:rsidRPr="009F656B">
              <w:rPr>
                <w:rFonts w:asciiTheme="minorHAnsi" w:hAnsiTheme="minorHAnsi" w:cstheme="minorHAnsi"/>
                <w:i/>
                <w:sz w:val="20"/>
                <w:szCs w:val="20"/>
              </w:rPr>
              <w:t xml:space="preserve">: </w:t>
            </w:r>
            <w:r w:rsidR="001B1B87" w:rsidRPr="009F656B">
              <w:rPr>
                <w:rFonts w:asciiTheme="minorHAnsi" w:hAnsiTheme="minorHAnsi" w:cstheme="minorHAnsi"/>
                <w:iCs/>
                <w:sz w:val="20"/>
                <w:szCs w:val="20"/>
              </w:rPr>
              <w:t xml:space="preserve">organizzazione e gestione delle attività di orientamento e </w:t>
            </w:r>
            <w:r w:rsidR="001B1B87" w:rsidRPr="009F656B">
              <w:rPr>
                <w:rFonts w:asciiTheme="minorHAnsi" w:hAnsiTheme="minorHAnsi" w:cstheme="minorHAnsi"/>
                <w:i/>
                <w:sz w:val="20"/>
                <w:szCs w:val="20"/>
              </w:rPr>
              <w:t>public engagement</w:t>
            </w:r>
          </w:p>
          <w:p w14:paraId="11A083A5" w14:textId="0EEF5E8E" w:rsidR="00C50CCA" w:rsidRPr="009F656B" w:rsidRDefault="009E6EE5" w:rsidP="00194525">
            <w:pPr>
              <w:pStyle w:val="Paragrafoelenco"/>
              <w:numPr>
                <w:ilvl w:val="0"/>
                <w:numId w:val="20"/>
              </w:numPr>
              <w:jc w:val="both"/>
              <w:rPr>
                <w:rFonts w:asciiTheme="minorHAnsi" w:hAnsiTheme="minorHAnsi" w:cstheme="minorHAnsi"/>
                <w:i/>
                <w:sz w:val="20"/>
                <w:szCs w:val="20"/>
              </w:rPr>
            </w:pPr>
            <w:r w:rsidRPr="009F656B">
              <w:rPr>
                <w:rFonts w:ascii="Calibri" w:eastAsia="Calibri" w:hAnsi="Calibri" w:cs="Lucida Sans Unicode"/>
                <w:i/>
                <w:sz w:val="20"/>
                <w:szCs w:val="20"/>
                <w:lang w:eastAsia="it-IT"/>
              </w:rPr>
              <w:t>obiettivi e target misurabili ai fini del monitoraggio</w:t>
            </w:r>
            <w:r w:rsidR="001B1B87" w:rsidRPr="009F656B">
              <w:rPr>
                <w:rFonts w:asciiTheme="minorHAnsi" w:hAnsiTheme="minorHAnsi" w:cstheme="minorHAnsi"/>
                <w:i/>
                <w:sz w:val="20"/>
                <w:szCs w:val="20"/>
              </w:rPr>
              <w:t xml:space="preserve">: </w:t>
            </w:r>
            <w:r w:rsidR="001B1B87" w:rsidRPr="009F656B">
              <w:rPr>
                <w:rFonts w:asciiTheme="minorHAnsi" w:hAnsiTheme="minorHAnsi" w:cstheme="minorHAnsi"/>
                <w:iCs/>
                <w:sz w:val="20"/>
                <w:szCs w:val="20"/>
              </w:rPr>
              <w:t>incremento del numero di collaborazioni attive con aziende e istituti scolastici,</w:t>
            </w:r>
            <w:r w:rsidR="00F60824" w:rsidRPr="009F656B">
              <w:rPr>
                <w:rFonts w:asciiTheme="minorHAnsi" w:hAnsiTheme="minorHAnsi" w:cstheme="minorHAnsi"/>
                <w:iCs/>
                <w:sz w:val="20"/>
                <w:szCs w:val="20"/>
              </w:rPr>
              <w:t xml:space="preserve"> </w:t>
            </w:r>
            <w:r w:rsidR="001B1B87" w:rsidRPr="009F656B">
              <w:rPr>
                <w:rFonts w:asciiTheme="minorHAnsi" w:hAnsiTheme="minorHAnsi" w:cstheme="minorHAnsi"/>
                <w:iCs/>
                <w:sz w:val="20"/>
                <w:szCs w:val="20"/>
              </w:rPr>
              <w:t>ampliamento delle iniziative congiunte, aumento del numero di studenti coinvolti nelle attività,</w:t>
            </w:r>
            <w:r w:rsidR="00C50CCA" w:rsidRPr="009F656B">
              <w:rPr>
                <w:rFonts w:asciiTheme="minorHAnsi" w:hAnsiTheme="minorHAnsi" w:cstheme="minorHAnsi"/>
                <w:iCs/>
                <w:sz w:val="20"/>
                <w:szCs w:val="20"/>
              </w:rPr>
              <w:t xml:space="preserve"> </w:t>
            </w:r>
            <w:r w:rsidR="001B1B87" w:rsidRPr="009F656B">
              <w:rPr>
                <w:rFonts w:asciiTheme="minorHAnsi" w:hAnsiTheme="minorHAnsi" w:cstheme="minorHAnsi"/>
                <w:iCs/>
                <w:sz w:val="20"/>
                <w:szCs w:val="20"/>
              </w:rPr>
              <w:t>consolidamento e continuità delle collaborazioni già attive (PLS, Liceo Matematico, MuMa)</w:t>
            </w:r>
          </w:p>
          <w:p w14:paraId="33C0F424" w14:textId="0B3EFC00" w:rsidR="00F05F7E" w:rsidRPr="009F656B" w:rsidRDefault="009E6EE5" w:rsidP="00194525">
            <w:pPr>
              <w:pStyle w:val="Paragrafoelenco"/>
              <w:numPr>
                <w:ilvl w:val="0"/>
                <w:numId w:val="20"/>
              </w:numPr>
              <w:jc w:val="both"/>
              <w:rPr>
                <w:rFonts w:asciiTheme="minorHAnsi" w:hAnsiTheme="minorHAnsi" w:cstheme="minorHAnsi"/>
                <w:i/>
                <w:sz w:val="20"/>
                <w:szCs w:val="20"/>
              </w:rPr>
            </w:pPr>
            <w:r w:rsidRPr="009F656B">
              <w:rPr>
                <w:rFonts w:ascii="Calibri" w:eastAsia="Calibri" w:hAnsi="Calibri" w:cs="Lucida Sans Unicode"/>
                <w:i/>
                <w:sz w:val="20"/>
                <w:szCs w:val="20"/>
                <w:lang w:eastAsia="it-IT"/>
              </w:rPr>
              <w:t>responsabilità/referente</w:t>
            </w:r>
            <w:r w:rsidRPr="009F656B">
              <w:rPr>
                <w:rFonts w:asciiTheme="minorHAnsi" w:hAnsiTheme="minorHAnsi" w:cstheme="minorHAnsi"/>
                <w:i/>
                <w:sz w:val="20"/>
                <w:szCs w:val="20"/>
              </w:rPr>
              <w:t>:</w:t>
            </w:r>
            <w:r w:rsidR="001B1B87" w:rsidRPr="009F656B">
              <w:rPr>
                <w:rFonts w:asciiTheme="minorHAnsi" w:hAnsiTheme="minorHAnsi" w:cstheme="minorHAnsi"/>
                <w:i/>
                <w:sz w:val="20"/>
                <w:szCs w:val="20"/>
              </w:rPr>
              <w:t xml:space="preserve"> </w:t>
            </w:r>
            <w:r w:rsidR="001501B4" w:rsidRPr="009F656B">
              <w:rPr>
                <w:rFonts w:asciiTheme="minorHAnsi" w:hAnsiTheme="minorHAnsi" w:cstheme="minorHAnsi"/>
                <w:iCs/>
                <w:sz w:val="20"/>
                <w:szCs w:val="20"/>
              </w:rPr>
              <w:t>R</w:t>
            </w:r>
            <w:r w:rsidR="001B1B87" w:rsidRPr="009F656B">
              <w:rPr>
                <w:rFonts w:asciiTheme="minorHAnsi" w:hAnsiTheme="minorHAnsi" w:cstheme="minorHAnsi"/>
                <w:iCs/>
                <w:sz w:val="20"/>
                <w:szCs w:val="20"/>
              </w:rPr>
              <w:t>eferent</w:t>
            </w:r>
            <w:r w:rsidR="00F85861" w:rsidRPr="009F656B">
              <w:rPr>
                <w:rFonts w:asciiTheme="minorHAnsi" w:hAnsiTheme="minorHAnsi" w:cstheme="minorHAnsi"/>
                <w:iCs/>
                <w:sz w:val="20"/>
                <w:szCs w:val="20"/>
              </w:rPr>
              <w:t>e</w:t>
            </w:r>
            <w:r w:rsidR="001B1B87" w:rsidRPr="009F656B">
              <w:rPr>
                <w:rFonts w:asciiTheme="minorHAnsi" w:hAnsiTheme="minorHAnsi" w:cstheme="minorHAnsi"/>
                <w:iCs/>
                <w:sz w:val="20"/>
                <w:szCs w:val="20"/>
              </w:rPr>
              <w:t xml:space="preserve"> PLS, </w:t>
            </w:r>
            <w:r w:rsidR="00F85861" w:rsidRPr="009F656B">
              <w:rPr>
                <w:rFonts w:asciiTheme="minorHAnsi" w:hAnsiTheme="minorHAnsi" w:cstheme="minorHAnsi"/>
                <w:iCs/>
                <w:sz w:val="20"/>
                <w:szCs w:val="20"/>
              </w:rPr>
              <w:t>Delegata all’</w:t>
            </w:r>
            <w:r w:rsidR="001B1B87" w:rsidRPr="009F656B">
              <w:rPr>
                <w:rFonts w:asciiTheme="minorHAnsi" w:hAnsiTheme="minorHAnsi" w:cstheme="minorHAnsi"/>
                <w:iCs/>
                <w:sz w:val="20"/>
                <w:szCs w:val="20"/>
              </w:rPr>
              <w:t xml:space="preserve">Orientamento, </w:t>
            </w:r>
            <w:r w:rsidR="001501B4" w:rsidRPr="009F656B">
              <w:rPr>
                <w:rFonts w:asciiTheme="minorHAnsi" w:hAnsiTheme="minorHAnsi" w:cstheme="minorHAnsi"/>
                <w:iCs/>
                <w:sz w:val="20"/>
                <w:szCs w:val="20"/>
              </w:rPr>
              <w:t>R</w:t>
            </w:r>
            <w:r w:rsidR="001B1B87" w:rsidRPr="009F656B">
              <w:rPr>
                <w:rFonts w:asciiTheme="minorHAnsi" w:hAnsiTheme="minorHAnsi" w:cstheme="minorHAnsi"/>
                <w:iCs/>
                <w:sz w:val="20"/>
                <w:szCs w:val="20"/>
              </w:rPr>
              <w:t>eferente Liceo Matematico, Delegat</w:t>
            </w:r>
            <w:r w:rsidR="00F85861" w:rsidRPr="009F656B">
              <w:rPr>
                <w:rFonts w:asciiTheme="minorHAnsi" w:hAnsiTheme="minorHAnsi" w:cstheme="minorHAnsi"/>
                <w:iCs/>
                <w:sz w:val="20"/>
                <w:szCs w:val="20"/>
              </w:rPr>
              <w:t>a</w:t>
            </w:r>
            <w:r w:rsidR="001B1B87" w:rsidRPr="009F656B">
              <w:rPr>
                <w:rFonts w:asciiTheme="minorHAnsi" w:hAnsiTheme="minorHAnsi" w:cstheme="minorHAnsi"/>
                <w:iCs/>
                <w:sz w:val="20"/>
                <w:szCs w:val="20"/>
              </w:rPr>
              <w:t xml:space="preserve"> al Job-Placement e ai Rapporti con l</w:t>
            </w:r>
            <w:r w:rsidR="00F05F7E" w:rsidRPr="009F656B">
              <w:rPr>
                <w:rFonts w:asciiTheme="minorHAnsi" w:hAnsiTheme="minorHAnsi" w:cstheme="minorHAnsi"/>
                <w:iCs/>
                <w:sz w:val="20"/>
                <w:szCs w:val="20"/>
              </w:rPr>
              <w:t>’</w:t>
            </w:r>
            <w:r w:rsidR="001501B4" w:rsidRPr="009F656B">
              <w:rPr>
                <w:rFonts w:asciiTheme="minorHAnsi" w:hAnsiTheme="minorHAnsi" w:cstheme="minorHAnsi"/>
                <w:iCs/>
                <w:sz w:val="20"/>
                <w:szCs w:val="20"/>
              </w:rPr>
              <w:t>E</w:t>
            </w:r>
            <w:r w:rsidR="001B1B87" w:rsidRPr="009F656B">
              <w:rPr>
                <w:rFonts w:asciiTheme="minorHAnsi" w:hAnsiTheme="minorHAnsi" w:cstheme="minorHAnsi"/>
                <w:iCs/>
                <w:sz w:val="20"/>
                <w:szCs w:val="20"/>
              </w:rPr>
              <w:t>sterno</w:t>
            </w:r>
            <w:r w:rsidRPr="009F656B">
              <w:rPr>
                <w:rFonts w:asciiTheme="minorHAnsi" w:hAnsiTheme="minorHAnsi" w:cstheme="minorHAnsi"/>
                <w:iCs/>
                <w:sz w:val="20"/>
                <w:szCs w:val="20"/>
              </w:rPr>
              <w:t>,</w:t>
            </w:r>
            <w:r w:rsidRPr="009F656B">
              <w:rPr>
                <w:rFonts w:asciiTheme="minorHAnsi" w:hAnsiTheme="minorHAnsi" w:cstheme="minorHAnsi"/>
                <w:i/>
                <w:sz w:val="20"/>
                <w:szCs w:val="20"/>
              </w:rPr>
              <w:t xml:space="preserve"> </w:t>
            </w:r>
            <w:r w:rsidRPr="009F656B">
              <w:rPr>
                <w:rFonts w:asciiTheme="minorHAnsi" w:hAnsiTheme="minorHAnsi" w:cstheme="minorHAnsi"/>
                <w:iCs/>
                <w:sz w:val="20"/>
                <w:szCs w:val="20"/>
              </w:rPr>
              <w:t>Presidente del MuMa</w:t>
            </w:r>
            <w:r w:rsidR="00E83971" w:rsidRPr="009F656B">
              <w:rPr>
                <w:rFonts w:asciiTheme="minorHAnsi" w:hAnsiTheme="minorHAnsi" w:cstheme="minorHAnsi"/>
                <w:iCs/>
                <w:sz w:val="20"/>
                <w:szCs w:val="20"/>
              </w:rPr>
              <w:t xml:space="preserve">, </w:t>
            </w:r>
            <w:r w:rsidR="00E83971" w:rsidRPr="009F656B">
              <w:rPr>
                <w:rFonts w:asciiTheme="minorHAnsi" w:hAnsiTheme="minorHAnsi" w:cstheme="minorHAnsi"/>
                <w:iCs/>
                <w:sz w:val="20"/>
                <w:szCs w:val="20"/>
              </w:rPr>
              <w:t>con supporto della U.O. Ricerca, Terza Missione e Internazionalizzazione</w:t>
            </w:r>
          </w:p>
          <w:p w14:paraId="3B1039F8" w14:textId="59B6BB79" w:rsidR="00F05F7E" w:rsidRPr="009F656B" w:rsidRDefault="001B1B87" w:rsidP="00194525">
            <w:pPr>
              <w:pStyle w:val="Paragrafoelenco"/>
              <w:numPr>
                <w:ilvl w:val="0"/>
                <w:numId w:val="20"/>
              </w:numPr>
              <w:jc w:val="both"/>
              <w:rPr>
                <w:rFonts w:asciiTheme="minorHAnsi" w:hAnsiTheme="minorHAnsi" w:cstheme="minorHAnsi"/>
                <w:iCs/>
                <w:sz w:val="20"/>
                <w:szCs w:val="20"/>
              </w:rPr>
            </w:pPr>
            <w:r w:rsidRPr="009F656B">
              <w:rPr>
                <w:rFonts w:asciiTheme="minorHAnsi" w:hAnsiTheme="minorHAnsi" w:cstheme="minorHAnsi"/>
                <w:i/>
                <w:sz w:val="20"/>
                <w:szCs w:val="20"/>
              </w:rPr>
              <w:t xml:space="preserve">tempistiche: </w:t>
            </w:r>
            <w:r w:rsidRPr="009F656B">
              <w:rPr>
                <w:rFonts w:asciiTheme="minorHAnsi" w:hAnsiTheme="minorHAnsi" w:cstheme="minorHAnsi"/>
                <w:iCs/>
                <w:sz w:val="20"/>
                <w:szCs w:val="20"/>
              </w:rPr>
              <w:t>azioni progressive nel triennio 2026-2028, con monitoraggio periodico</w:t>
            </w:r>
          </w:p>
          <w:p w14:paraId="1AF7898A" w14:textId="0C6A3B3C" w:rsidR="00AA6913" w:rsidRPr="009F656B" w:rsidRDefault="009E6EE5" w:rsidP="00194525">
            <w:pPr>
              <w:pStyle w:val="Paragrafoelenco"/>
              <w:numPr>
                <w:ilvl w:val="0"/>
                <w:numId w:val="20"/>
              </w:numPr>
              <w:jc w:val="both"/>
              <w:rPr>
                <w:rFonts w:asciiTheme="minorHAnsi" w:hAnsiTheme="minorHAnsi" w:cstheme="minorHAnsi"/>
                <w:i/>
                <w:sz w:val="20"/>
                <w:szCs w:val="20"/>
              </w:rPr>
            </w:pPr>
            <w:r w:rsidRPr="009F656B">
              <w:rPr>
                <w:rFonts w:ascii="Calibri" w:eastAsia="Calibri" w:hAnsi="Calibri" w:cs="Lucida Sans Unicode"/>
                <w:i/>
                <w:sz w:val="20"/>
                <w:szCs w:val="20"/>
                <w:lang w:eastAsia="it-IT"/>
              </w:rPr>
              <w:t>risorse necessarie (umane, finanziarie, strutturali ecc</w:t>
            </w:r>
            <w:r w:rsidRPr="009F656B">
              <w:rPr>
                <w:rFonts w:ascii="Calibri" w:eastAsia="Calibri" w:hAnsi="Calibri" w:cs="Calibri"/>
                <w:i/>
                <w:iCs/>
                <w:sz w:val="24"/>
                <w:szCs w:val="24"/>
              </w:rPr>
              <w:t>.)</w:t>
            </w:r>
            <w:r w:rsidR="001B1B87" w:rsidRPr="009F656B">
              <w:rPr>
                <w:rFonts w:asciiTheme="minorHAnsi" w:hAnsiTheme="minorHAnsi" w:cstheme="minorHAnsi"/>
                <w:i/>
                <w:sz w:val="20"/>
                <w:szCs w:val="20"/>
              </w:rPr>
              <w:t xml:space="preserve">: </w:t>
            </w:r>
            <w:r w:rsidR="001B1B87" w:rsidRPr="009F656B">
              <w:rPr>
                <w:rFonts w:asciiTheme="minorHAnsi" w:hAnsiTheme="minorHAnsi" w:cstheme="minorHAnsi"/>
                <w:iCs/>
                <w:sz w:val="20"/>
                <w:szCs w:val="20"/>
              </w:rPr>
              <w:t>docenti del Dipartimento</w:t>
            </w:r>
            <w:r w:rsidRPr="009F656B">
              <w:rPr>
                <w:rFonts w:asciiTheme="minorHAnsi" w:hAnsiTheme="minorHAnsi" w:cstheme="minorHAnsi"/>
                <w:iCs/>
                <w:sz w:val="20"/>
                <w:szCs w:val="20"/>
              </w:rPr>
              <w:t>,</w:t>
            </w:r>
            <w:r w:rsidR="001B1B87" w:rsidRPr="009F656B">
              <w:rPr>
                <w:rFonts w:asciiTheme="minorHAnsi" w:hAnsiTheme="minorHAnsi" w:cstheme="minorHAnsi"/>
                <w:iCs/>
                <w:sz w:val="20"/>
                <w:szCs w:val="20"/>
              </w:rPr>
              <w:t xml:space="preserve"> rete di contatti con scuole e aziende</w:t>
            </w:r>
            <w:r w:rsidRPr="009F656B">
              <w:rPr>
                <w:rFonts w:asciiTheme="minorHAnsi" w:hAnsiTheme="minorHAnsi" w:cstheme="minorHAnsi"/>
                <w:iCs/>
                <w:sz w:val="20"/>
                <w:szCs w:val="20"/>
              </w:rPr>
              <w:t>,</w:t>
            </w:r>
            <w:r w:rsidR="001B1B87" w:rsidRPr="009F656B">
              <w:rPr>
                <w:rFonts w:asciiTheme="minorHAnsi" w:hAnsiTheme="minorHAnsi" w:cstheme="minorHAnsi"/>
                <w:iCs/>
                <w:sz w:val="20"/>
                <w:szCs w:val="20"/>
              </w:rPr>
              <w:t xml:space="preserve"> strutture dipartimentali</w:t>
            </w:r>
            <w:r w:rsidR="00F05F7E" w:rsidRPr="009F656B">
              <w:rPr>
                <w:rFonts w:asciiTheme="minorHAnsi" w:hAnsiTheme="minorHAnsi" w:cstheme="minorHAnsi"/>
                <w:iCs/>
                <w:sz w:val="20"/>
                <w:szCs w:val="20"/>
              </w:rPr>
              <w:t xml:space="preserve"> </w:t>
            </w:r>
            <w:r w:rsidRPr="009F656B">
              <w:rPr>
                <w:rFonts w:asciiTheme="minorHAnsi" w:hAnsiTheme="minorHAnsi" w:cstheme="minorHAnsi"/>
                <w:iCs/>
                <w:sz w:val="20"/>
                <w:szCs w:val="20"/>
              </w:rPr>
              <w:t>tra cui il</w:t>
            </w:r>
            <w:r w:rsidR="001B1B87" w:rsidRPr="009F656B">
              <w:rPr>
                <w:rFonts w:asciiTheme="minorHAnsi" w:hAnsiTheme="minorHAnsi" w:cstheme="minorHAnsi"/>
                <w:iCs/>
                <w:sz w:val="20"/>
                <w:szCs w:val="20"/>
              </w:rPr>
              <w:t xml:space="preserve"> MuMa</w:t>
            </w:r>
            <w:r w:rsidRPr="009F656B">
              <w:rPr>
                <w:rFonts w:asciiTheme="minorHAnsi" w:hAnsiTheme="minorHAnsi" w:cstheme="minorHAnsi"/>
                <w:iCs/>
                <w:sz w:val="20"/>
                <w:szCs w:val="20"/>
              </w:rPr>
              <w:t xml:space="preserve"> e un</w:t>
            </w:r>
            <w:r w:rsidR="001B1B87" w:rsidRPr="009F656B">
              <w:rPr>
                <w:rFonts w:asciiTheme="minorHAnsi" w:hAnsiTheme="minorHAnsi" w:cstheme="minorHAnsi"/>
                <w:iCs/>
                <w:sz w:val="20"/>
                <w:szCs w:val="20"/>
              </w:rPr>
              <w:t xml:space="preserve"> </w:t>
            </w:r>
            <w:r w:rsidRPr="009F656B">
              <w:rPr>
                <w:rFonts w:asciiTheme="minorHAnsi" w:hAnsiTheme="minorHAnsi" w:cstheme="minorHAnsi"/>
                <w:iCs/>
                <w:sz w:val="20"/>
                <w:szCs w:val="20"/>
              </w:rPr>
              <w:t xml:space="preserve">laboratorio didattico, </w:t>
            </w:r>
            <w:r w:rsidR="001B1B87" w:rsidRPr="009F656B">
              <w:rPr>
                <w:rFonts w:asciiTheme="minorHAnsi" w:hAnsiTheme="minorHAnsi" w:cstheme="minorHAnsi"/>
                <w:iCs/>
                <w:sz w:val="20"/>
                <w:szCs w:val="20"/>
              </w:rPr>
              <w:t>fondi dedicati</w:t>
            </w:r>
          </w:p>
        </w:tc>
      </w:tr>
    </w:tbl>
    <w:p w14:paraId="113D9CE9" w14:textId="77777777" w:rsidR="00AA6913" w:rsidRPr="00AE660C" w:rsidRDefault="00AA6913" w:rsidP="00AA6913">
      <w:pPr>
        <w:pStyle w:val="Paragrafoelenco"/>
        <w:ind w:left="-66" w:firstLine="0"/>
        <w:rPr>
          <w:rFonts w:asciiTheme="minorBidi" w:hAnsiTheme="minorBidi"/>
          <w:b/>
          <w14:textOutline w14:w="9525" w14:cap="rnd" w14:cmpd="sng" w14:algn="ctr">
            <w14:solidFill>
              <w14:schemeClr w14:val="accent1"/>
            </w14:solidFill>
            <w14:prstDash w14:val="solid"/>
            <w14:bevel/>
          </w14:textOutline>
        </w:rPr>
      </w:pPr>
    </w:p>
    <w:p w14:paraId="03B95F67" w14:textId="77777777" w:rsidR="00AA6913" w:rsidRPr="00903C70" w:rsidRDefault="00AA6913" w:rsidP="00AA6913">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sz w:val="22"/>
          <w:szCs w:val="22"/>
        </w:rPr>
      </w:pPr>
      <w:r w:rsidRPr="00903C70">
        <w:rPr>
          <w:rFonts w:ascii="Calibri" w:eastAsia="Calibri" w:hAnsi="Calibri" w:cs="Lucida Sans Unicode"/>
          <w:b/>
          <w:color w:val="FFFFFF"/>
          <w:sz w:val="22"/>
          <w:szCs w:val="22"/>
        </w:rPr>
        <w:t xml:space="preserve">STATO DI AVANZAMENTO DELLE AZIONI DI MIGLIORAMENTO </w:t>
      </w:r>
      <w:r>
        <w:rPr>
          <w:rFonts w:ascii="Calibri" w:eastAsia="Calibri" w:hAnsi="Calibri" w:cs="Lucida Sans Unicode"/>
          <w:b/>
          <w:color w:val="FFFFFF"/>
          <w:sz w:val="22"/>
          <w:szCs w:val="22"/>
        </w:rPr>
        <w:t>PREVISTE NEL RIESAME DELL’ANNO PRECEDENTE</w:t>
      </w:r>
    </w:p>
    <w:tbl>
      <w:tblPr>
        <w:tblStyle w:val="Grigliatabella"/>
        <w:tblW w:w="0" w:type="auto"/>
        <w:tblLook w:val="04A0" w:firstRow="1" w:lastRow="0" w:firstColumn="1" w:lastColumn="0" w:noHBand="0" w:noVBand="1"/>
      </w:tblPr>
      <w:tblGrid>
        <w:gridCol w:w="9622"/>
      </w:tblGrid>
      <w:tr w:rsidR="00AA6913" w14:paraId="4C471B29" w14:textId="77777777" w:rsidTr="00CD153D">
        <w:trPr>
          <w:trHeight w:val="686"/>
        </w:trPr>
        <w:tc>
          <w:tcPr>
            <w:tcW w:w="9622" w:type="dxa"/>
          </w:tcPr>
          <w:p w14:paraId="798DB434" w14:textId="0D9E578E" w:rsidR="00AA6913" w:rsidRPr="009F4A92" w:rsidRDefault="00AA6913" w:rsidP="00CD153D">
            <w:pPr>
              <w:rPr>
                <w:color w:val="000000" w:themeColor="text1"/>
                <w:sz w:val="21"/>
                <w:szCs w:val="21"/>
              </w:rPr>
            </w:pPr>
            <w:r w:rsidRPr="00EE554C">
              <w:rPr>
                <w:i/>
                <w:iCs/>
                <w:color w:val="EE0000"/>
                <w:sz w:val="21"/>
                <w:szCs w:val="21"/>
              </w:rPr>
              <w:t>(</w:t>
            </w:r>
            <w:r w:rsidR="00EE554C" w:rsidRPr="00EE554C">
              <w:rPr>
                <w:i/>
                <w:iCs/>
                <w:color w:val="EE0000"/>
                <w:sz w:val="21"/>
                <w:szCs w:val="21"/>
              </w:rPr>
              <w:t>Da compilare a partire dal 2027)</w:t>
            </w:r>
          </w:p>
        </w:tc>
      </w:tr>
    </w:tbl>
    <w:p w14:paraId="37E043F9" w14:textId="77777777" w:rsidR="008B1C49" w:rsidRPr="008B1C49" w:rsidRDefault="008B1C49" w:rsidP="008B1C49">
      <w:pPr>
        <w:rPr>
          <w:rFonts w:asciiTheme="minorBidi" w:hAnsiTheme="minorBidi"/>
          <w:b/>
          <w14:textOutline w14:w="9525" w14:cap="rnd" w14:cmpd="sng" w14:algn="ctr">
            <w14:solidFill>
              <w14:schemeClr w14:val="accent1"/>
            </w14:solidFill>
            <w14:prstDash w14:val="solid"/>
            <w14:bevel/>
          </w14:textOutline>
        </w:rPr>
      </w:pPr>
    </w:p>
    <w:p w14:paraId="6C1794E4" w14:textId="77777777" w:rsidR="006200A8" w:rsidRPr="00CF4D13" w:rsidRDefault="006200A8" w:rsidP="00827CCA">
      <w:pPr>
        <w:pStyle w:val="Paragrafoelenco"/>
        <w:ind w:left="-66" w:firstLine="0"/>
        <w:rPr>
          <w:rFonts w:asciiTheme="minorBidi" w:hAnsiTheme="minorBidi"/>
          <w:b/>
          <w14:textOutline w14:w="9525" w14:cap="rnd" w14:cmpd="sng" w14:algn="ctr">
            <w14:solidFill>
              <w14:schemeClr w14:val="accent1"/>
            </w14:solidFill>
            <w14:prstDash w14:val="solid"/>
            <w14:bevel/>
          </w14:textOutline>
        </w:rPr>
      </w:pPr>
    </w:p>
    <w:p w14:paraId="651F4844" w14:textId="482B03D4" w:rsidR="00E83971" w:rsidRDefault="00E83971" w:rsidP="00827CCA">
      <w:pPr>
        <w:pStyle w:val="Paragrafoelenco"/>
        <w:ind w:left="-66" w:firstLine="0"/>
        <w:rPr>
          <w:rFonts w:asciiTheme="minorBidi" w:hAnsiTheme="minorBidi"/>
          <w:b/>
          <w14:textOutline w14:w="9525" w14:cap="rnd" w14:cmpd="sng" w14:algn="ctr">
            <w14:solidFill>
              <w14:schemeClr w14:val="accent1"/>
            </w14:solidFill>
            <w14:prstDash w14:val="solid"/>
            <w14:bevel/>
          </w14:textOutline>
        </w:rPr>
      </w:pPr>
      <w:r>
        <w:rPr>
          <w:rFonts w:asciiTheme="minorBidi" w:hAnsiTheme="minorBidi"/>
          <w:b/>
          <w14:textOutline w14:w="9525" w14:cap="rnd" w14:cmpd="sng" w14:algn="ctr">
            <w14:solidFill>
              <w14:schemeClr w14:val="accent1"/>
            </w14:solidFill>
            <w14:prstDash w14:val="solid"/>
            <w14:bevel/>
          </w14:textOutline>
        </w:rPr>
        <w:br w:type="page"/>
      </w:r>
    </w:p>
    <w:p w14:paraId="353EAEBD" w14:textId="77777777" w:rsidR="006200A8" w:rsidRPr="00CF4D13" w:rsidRDefault="006200A8" w:rsidP="00827CCA">
      <w:pPr>
        <w:pStyle w:val="Paragrafoelenco"/>
        <w:ind w:left="-66" w:firstLine="0"/>
        <w:rPr>
          <w:rFonts w:asciiTheme="minorBidi" w:hAnsiTheme="minorBidi"/>
          <w:b/>
          <w14:textOutline w14:w="9525" w14:cap="rnd" w14:cmpd="sng" w14:algn="ctr">
            <w14:solidFill>
              <w14:schemeClr w14:val="accent1"/>
            </w14:solidFill>
            <w14:prstDash w14:val="solid"/>
            <w14:bevel/>
          </w14:textOutline>
        </w:rPr>
      </w:pPr>
    </w:p>
    <w:p w14:paraId="2F4B18FE" w14:textId="2F9E7751" w:rsidR="005F28B3" w:rsidRDefault="005F28B3" w:rsidP="003964AF">
      <w:pPr>
        <w:pStyle w:val="Paragrafoelenco"/>
        <w:numPr>
          <w:ilvl w:val="0"/>
          <w:numId w:val="15"/>
        </w:numPr>
        <w:rPr>
          <w:rFonts w:asciiTheme="minorBidi" w:hAnsiTheme="minorBidi"/>
          <w:b/>
          <w:color w:val="FF0000"/>
          <w14:textOutline w14:w="9525" w14:cap="rnd" w14:cmpd="sng" w14:algn="ctr">
            <w14:solidFill>
              <w14:schemeClr w14:val="accent1"/>
            </w14:solidFill>
            <w14:prstDash w14:val="solid"/>
            <w14:bevel/>
          </w14:textOutline>
        </w:rPr>
      </w:pPr>
      <w:r w:rsidRPr="00CC290A">
        <w:rPr>
          <w:rFonts w:asciiTheme="minorBidi" w:hAnsiTheme="minorBidi"/>
          <w:b/>
          <w:color w:val="FF0000"/>
          <w14:textOutline w14:w="9525" w14:cap="rnd" w14:cmpd="sng" w14:algn="ctr">
            <w14:solidFill>
              <w14:schemeClr w14:val="accent1"/>
            </w14:solidFill>
            <w14:prstDash w14:val="solid"/>
            <w14:bevel/>
          </w14:textOutline>
        </w:rPr>
        <w:t xml:space="preserve">RISULTATI RELATIVI </w:t>
      </w:r>
      <w:r w:rsidR="00CE4806">
        <w:rPr>
          <w:rFonts w:asciiTheme="minorBidi" w:hAnsiTheme="minorBidi"/>
          <w:b/>
          <w:color w:val="FF0000"/>
          <w14:textOutline w14:w="9525" w14:cap="rnd" w14:cmpd="sng" w14:algn="ctr">
            <w14:solidFill>
              <w14:schemeClr w14:val="accent1"/>
            </w14:solidFill>
            <w14:prstDash w14:val="solid"/>
            <w14:bevel/>
          </w14:textOutline>
        </w:rPr>
        <w:t>AI</w:t>
      </w:r>
      <w:r w:rsidR="00463FDD" w:rsidRPr="00CC290A">
        <w:rPr>
          <w:rFonts w:asciiTheme="minorBidi" w:hAnsiTheme="minorBidi"/>
          <w:b/>
          <w:color w:val="FF0000"/>
          <w14:textOutline w14:w="9525" w14:cap="rnd" w14:cmpd="sng" w14:algn="ctr">
            <w14:solidFill>
              <w14:schemeClr w14:val="accent1"/>
            </w14:solidFill>
            <w14:prstDash w14:val="solid"/>
            <w14:bevel/>
          </w14:textOutline>
        </w:rPr>
        <w:t xml:space="preserve"> DOTTORAT</w:t>
      </w:r>
      <w:r w:rsidR="00CE4806">
        <w:rPr>
          <w:rFonts w:asciiTheme="minorBidi" w:hAnsiTheme="minorBidi"/>
          <w:b/>
          <w:color w:val="FF0000"/>
          <w14:textOutline w14:w="9525" w14:cap="rnd" w14:cmpd="sng" w14:algn="ctr">
            <w14:solidFill>
              <w14:schemeClr w14:val="accent1"/>
            </w14:solidFill>
            <w14:prstDash w14:val="solid"/>
            <w14:bevel/>
          </w14:textOutline>
        </w:rPr>
        <w:t>I</w:t>
      </w:r>
      <w:r w:rsidR="00463FDD" w:rsidRPr="00CC290A">
        <w:rPr>
          <w:rFonts w:asciiTheme="minorBidi" w:hAnsiTheme="minorBidi"/>
          <w:b/>
          <w:color w:val="FF0000"/>
          <w14:textOutline w14:w="9525" w14:cap="rnd" w14:cmpd="sng" w14:algn="ctr">
            <w14:solidFill>
              <w14:schemeClr w14:val="accent1"/>
            </w14:solidFill>
            <w14:prstDash w14:val="solid"/>
            <w14:bevel/>
          </w14:textOutline>
        </w:rPr>
        <w:t xml:space="preserve"> DI RICERCA</w:t>
      </w:r>
    </w:p>
    <w:p w14:paraId="3A8B33C7" w14:textId="77777777" w:rsidR="000E3F13" w:rsidRDefault="000E3F13" w:rsidP="000E3F13">
      <w:pPr>
        <w:rPr>
          <w:color w:val="8496B0" w:themeColor="text2" w:themeTint="99"/>
          <w:sz w:val="10"/>
          <w:szCs w:val="10"/>
          <w:shd w:val="clear" w:color="auto" w:fill="FFFFFF"/>
        </w:rPr>
      </w:pPr>
    </w:p>
    <w:p w14:paraId="094E220D" w14:textId="74A79764" w:rsidR="000E3F13" w:rsidRPr="000E0ECA" w:rsidRDefault="000E3F13" w:rsidP="000E3F13">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rPr>
      </w:pPr>
      <w:r w:rsidRPr="000E0ECA">
        <w:rPr>
          <w:rFonts w:ascii="Calibri" w:eastAsia="Calibri" w:hAnsi="Calibri" w:cs="Lucida Sans Unicode"/>
          <w:b/>
          <w:color w:val="FFFFFF"/>
        </w:rPr>
        <w:t xml:space="preserve">ANALISI </w:t>
      </w:r>
    </w:p>
    <w:p w14:paraId="0BDD9315" w14:textId="77777777" w:rsidR="00463FDD" w:rsidRPr="009F656B" w:rsidRDefault="00463FDD" w:rsidP="00463FDD">
      <w:pPr>
        <w:pStyle w:val="Paragrafoelenco"/>
        <w:ind w:left="-66" w:firstLine="0"/>
        <w:rPr>
          <w:rFonts w:asciiTheme="minorBidi" w:hAnsiTheme="minorBidi"/>
          <w:b/>
        </w:rPr>
      </w:pPr>
    </w:p>
    <w:tbl>
      <w:tblPr>
        <w:tblStyle w:val="Grigliatabella"/>
        <w:tblW w:w="0" w:type="auto"/>
        <w:tblLook w:val="04A0" w:firstRow="1" w:lastRow="0" w:firstColumn="1" w:lastColumn="0" w:noHBand="0" w:noVBand="1"/>
      </w:tblPr>
      <w:tblGrid>
        <w:gridCol w:w="9622"/>
      </w:tblGrid>
      <w:tr w:rsidR="00503B9A" w:rsidRPr="009F656B" w14:paraId="03D21D0B" w14:textId="77777777" w:rsidTr="00386D48">
        <w:trPr>
          <w:trHeight w:val="1072"/>
        </w:trPr>
        <w:tc>
          <w:tcPr>
            <w:tcW w:w="9622" w:type="dxa"/>
          </w:tcPr>
          <w:p w14:paraId="6F0A93B9" w14:textId="009A0955" w:rsidR="00386D48" w:rsidRPr="009F656B" w:rsidRDefault="001C1FEA" w:rsidP="00CF4D13">
            <w:pPr>
              <w:jc w:val="both"/>
              <w:rPr>
                <w:i/>
                <w:iCs/>
                <w:sz w:val="21"/>
                <w:szCs w:val="21"/>
              </w:rPr>
            </w:pPr>
            <w:r w:rsidRPr="009F656B">
              <w:rPr>
                <w:i/>
                <w:iCs/>
                <w:sz w:val="21"/>
                <w:szCs w:val="21"/>
              </w:rPr>
              <w:t>Riportare l’analisi sintetica</w:t>
            </w:r>
            <w:r w:rsidR="00827CCA" w:rsidRPr="009F656B">
              <w:rPr>
                <w:i/>
                <w:iCs/>
                <w:sz w:val="21"/>
                <w:szCs w:val="21"/>
              </w:rPr>
              <w:t xml:space="preserve"> dei risultati dei Dottorati </w:t>
            </w:r>
            <w:r w:rsidR="00063327" w:rsidRPr="009F656B">
              <w:rPr>
                <w:i/>
                <w:iCs/>
                <w:sz w:val="21"/>
                <w:szCs w:val="21"/>
              </w:rPr>
              <w:t xml:space="preserve">di Ricerca </w:t>
            </w:r>
            <w:r w:rsidR="00827CCA" w:rsidRPr="009F656B">
              <w:rPr>
                <w:i/>
                <w:iCs/>
                <w:sz w:val="21"/>
                <w:szCs w:val="21"/>
              </w:rPr>
              <w:t>afferenti al Dipartimento</w:t>
            </w:r>
            <w:r w:rsidRPr="009F656B">
              <w:rPr>
                <w:i/>
                <w:iCs/>
                <w:sz w:val="21"/>
                <w:szCs w:val="21"/>
              </w:rPr>
              <w:t xml:space="preserve"> </w:t>
            </w:r>
            <w:r w:rsidR="005F28B3" w:rsidRPr="009F656B">
              <w:rPr>
                <w:i/>
                <w:iCs/>
                <w:sz w:val="21"/>
                <w:szCs w:val="21"/>
              </w:rPr>
              <w:t>redatta tenendo conto</w:t>
            </w:r>
            <w:r w:rsidR="00063327" w:rsidRPr="009F656B">
              <w:rPr>
                <w:i/>
                <w:iCs/>
                <w:sz w:val="21"/>
                <w:szCs w:val="21"/>
              </w:rPr>
              <w:t>:</w:t>
            </w:r>
            <w:r w:rsidR="0046142B" w:rsidRPr="009F656B">
              <w:rPr>
                <w:i/>
                <w:iCs/>
                <w:sz w:val="21"/>
                <w:szCs w:val="21"/>
              </w:rPr>
              <w:t xml:space="preserve"> d</w:t>
            </w:r>
            <w:r w:rsidR="00AC7218" w:rsidRPr="009F656B">
              <w:rPr>
                <w:i/>
                <w:iCs/>
                <w:sz w:val="21"/>
                <w:szCs w:val="21"/>
              </w:rPr>
              <w:t>egli indicator</w:t>
            </w:r>
            <w:r w:rsidR="00225924" w:rsidRPr="009F656B">
              <w:rPr>
                <w:i/>
                <w:iCs/>
                <w:sz w:val="21"/>
                <w:szCs w:val="21"/>
              </w:rPr>
              <w:t>i</w:t>
            </w:r>
            <w:r w:rsidR="00577768" w:rsidRPr="009F656B">
              <w:rPr>
                <w:i/>
                <w:iCs/>
                <w:sz w:val="21"/>
                <w:szCs w:val="21"/>
              </w:rPr>
              <w:t xml:space="preserve"> AVA3 PhD</w:t>
            </w:r>
            <w:r w:rsidR="00063327" w:rsidRPr="009F656B">
              <w:rPr>
                <w:i/>
                <w:iCs/>
                <w:sz w:val="21"/>
                <w:szCs w:val="21"/>
              </w:rPr>
              <w:t>;</w:t>
            </w:r>
            <w:r w:rsidR="006B1629" w:rsidRPr="009F656B">
              <w:rPr>
                <w:i/>
                <w:iCs/>
                <w:sz w:val="21"/>
                <w:szCs w:val="21"/>
              </w:rPr>
              <w:t xml:space="preserve"> della Relazione Annuale del/dei corso/i di Dottorato di Ricerca </w:t>
            </w:r>
            <w:r w:rsidR="00BA376C" w:rsidRPr="009F656B">
              <w:rPr>
                <w:i/>
                <w:iCs/>
                <w:sz w:val="21"/>
                <w:szCs w:val="21"/>
              </w:rPr>
              <w:t>che afferiscono al</w:t>
            </w:r>
            <w:r w:rsidR="006B1629" w:rsidRPr="009F656B">
              <w:rPr>
                <w:i/>
                <w:iCs/>
                <w:sz w:val="21"/>
                <w:szCs w:val="21"/>
              </w:rPr>
              <w:t xml:space="preserve"> Dipartimento</w:t>
            </w:r>
            <w:r w:rsidR="00063327" w:rsidRPr="009F656B">
              <w:rPr>
                <w:i/>
                <w:iCs/>
                <w:sz w:val="21"/>
                <w:szCs w:val="21"/>
              </w:rPr>
              <w:t xml:space="preserve">; </w:t>
            </w:r>
            <w:r w:rsidR="00AC7218" w:rsidRPr="009F656B">
              <w:rPr>
                <w:i/>
                <w:iCs/>
                <w:sz w:val="21"/>
                <w:szCs w:val="21"/>
              </w:rPr>
              <w:t>dei dati sulla rilevazione delle opinioni dei Dott</w:t>
            </w:r>
            <w:r w:rsidR="00FC0904" w:rsidRPr="009F656B">
              <w:rPr>
                <w:i/>
                <w:iCs/>
                <w:sz w:val="21"/>
                <w:szCs w:val="21"/>
              </w:rPr>
              <w:t>o</w:t>
            </w:r>
            <w:r w:rsidR="00AC7218" w:rsidRPr="009F656B">
              <w:rPr>
                <w:i/>
                <w:iCs/>
                <w:sz w:val="21"/>
                <w:szCs w:val="21"/>
              </w:rPr>
              <w:t>randi</w:t>
            </w:r>
            <w:r w:rsidR="00063327" w:rsidRPr="009F656B">
              <w:rPr>
                <w:i/>
                <w:iCs/>
                <w:sz w:val="21"/>
                <w:szCs w:val="21"/>
              </w:rPr>
              <w:t>;</w:t>
            </w:r>
            <w:r w:rsidR="00AC7218" w:rsidRPr="009F656B">
              <w:rPr>
                <w:i/>
                <w:iCs/>
                <w:sz w:val="21"/>
                <w:szCs w:val="21"/>
              </w:rPr>
              <w:t xml:space="preserve"> </w:t>
            </w:r>
            <w:r w:rsidR="00063327" w:rsidRPr="009F656B">
              <w:rPr>
                <w:i/>
                <w:iCs/>
                <w:sz w:val="21"/>
                <w:szCs w:val="21"/>
              </w:rPr>
              <w:t xml:space="preserve">dei </w:t>
            </w:r>
            <w:r w:rsidR="00AC7218" w:rsidRPr="009F656B">
              <w:rPr>
                <w:i/>
                <w:iCs/>
                <w:sz w:val="21"/>
                <w:szCs w:val="21"/>
              </w:rPr>
              <w:t>dati Almalaurea</w:t>
            </w:r>
            <w:r w:rsidR="00FC0904" w:rsidRPr="009F656B">
              <w:rPr>
                <w:i/>
                <w:iCs/>
                <w:sz w:val="21"/>
                <w:szCs w:val="21"/>
              </w:rPr>
              <w:t xml:space="preserve"> </w:t>
            </w:r>
            <w:r w:rsidR="00063327" w:rsidRPr="009F656B">
              <w:rPr>
                <w:i/>
                <w:iCs/>
                <w:sz w:val="21"/>
                <w:szCs w:val="21"/>
              </w:rPr>
              <w:t xml:space="preserve">relativi ai </w:t>
            </w:r>
            <w:r w:rsidR="00FC0904" w:rsidRPr="009F656B">
              <w:rPr>
                <w:i/>
                <w:iCs/>
                <w:sz w:val="21"/>
                <w:szCs w:val="21"/>
              </w:rPr>
              <w:t>Dottori</w:t>
            </w:r>
            <w:r w:rsidR="00063327" w:rsidRPr="009F656B">
              <w:rPr>
                <w:i/>
                <w:iCs/>
                <w:sz w:val="21"/>
                <w:szCs w:val="21"/>
              </w:rPr>
              <w:t xml:space="preserve"> di Ricerca; della</w:t>
            </w:r>
            <w:r w:rsidR="00AC7218" w:rsidRPr="009F656B">
              <w:rPr>
                <w:i/>
                <w:iCs/>
                <w:sz w:val="21"/>
                <w:szCs w:val="21"/>
              </w:rPr>
              <w:t xml:space="preserve"> Relazione annuale del Nucleo di </w:t>
            </w:r>
            <w:r w:rsidR="00EE554C" w:rsidRPr="009F656B">
              <w:rPr>
                <w:i/>
                <w:iCs/>
                <w:sz w:val="21"/>
                <w:szCs w:val="21"/>
              </w:rPr>
              <w:t>Valutazione</w:t>
            </w:r>
            <w:r w:rsidR="00063327" w:rsidRPr="009F656B">
              <w:rPr>
                <w:i/>
                <w:iCs/>
                <w:sz w:val="21"/>
                <w:szCs w:val="21"/>
              </w:rPr>
              <w:t>; delle</w:t>
            </w:r>
            <w:r w:rsidR="00AC7218" w:rsidRPr="009F656B">
              <w:rPr>
                <w:i/>
                <w:iCs/>
                <w:sz w:val="21"/>
                <w:szCs w:val="21"/>
              </w:rPr>
              <w:t xml:space="preserve"> Relazioni </w:t>
            </w:r>
            <w:r w:rsidR="009A03B5" w:rsidRPr="009F656B">
              <w:rPr>
                <w:i/>
                <w:iCs/>
                <w:sz w:val="21"/>
                <w:szCs w:val="21"/>
              </w:rPr>
              <w:t>finali del</w:t>
            </w:r>
            <w:r w:rsidR="00AC7218" w:rsidRPr="009F656B">
              <w:rPr>
                <w:i/>
                <w:iCs/>
                <w:sz w:val="21"/>
                <w:szCs w:val="21"/>
              </w:rPr>
              <w:t xml:space="preserve"> Nucleo di Valutazione sulle eventuali audizioni svolte ai Dottorati</w:t>
            </w:r>
            <w:r w:rsidR="00A406D9" w:rsidRPr="009F656B">
              <w:rPr>
                <w:i/>
                <w:iCs/>
                <w:sz w:val="21"/>
                <w:szCs w:val="21"/>
              </w:rPr>
              <w:t xml:space="preserve"> di Ricerca</w:t>
            </w:r>
          </w:p>
        </w:tc>
      </w:tr>
      <w:tr w:rsidR="00386D48" w:rsidRPr="009F656B" w14:paraId="5F7F3E33" w14:textId="77777777" w:rsidTr="00CF4D13">
        <w:trPr>
          <w:trHeight w:val="1153"/>
        </w:trPr>
        <w:tc>
          <w:tcPr>
            <w:tcW w:w="9622" w:type="dxa"/>
          </w:tcPr>
          <w:p w14:paraId="0BD3A3ED" w14:textId="6A7D7396" w:rsidR="008B1C49" w:rsidRPr="009F656B" w:rsidRDefault="008B1C49" w:rsidP="00194525">
            <w:pPr>
              <w:jc w:val="both"/>
              <w:rPr>
                <w:rFonts w:asciiTheme="minorHAnsi" w:hAnsiTheme="minorHAnsi" w:cstheme="minorHAnsi"/>
                <w:sz w:val="20"/>
                <w:szCs w:val="20"/>
              </w:rPr>
            </w:pPr>
            <w:r w:rsidRPr="009F656B">
              <w:rPr>
                <w:rFonts w:asciiTheme="minorHAnsi" w:hAnsiTheme="minorHAnsi" w:cstheme="minorHAnsi"/>
                <w:sz w:val="20"/>
                <w:szCs w:val="20"/>
              </w:rPr>
              <w:t>Dal 2014 il DM concorre alla sostenibilità del curriculum Matematica del Dottorato di Ricerca in Informatica e</w:t>
            </w:r>
            <w:r w:rsidR="00194525" w:rsidRPr="009F656B">
              <w:rPr>
                <w:rFonts w:asciiTheme="minorHAnsi" w:hAnsiTheme="minorHAnsi" w:cstheme="minorHAnsi"/>
                <w:sz w:val="20"/>
                <w:szCs w:val="20"/>
              </w:rPr>
              <w:t xml:space="preserve"> </w:t>
            </w:r>
            <w:r w:rsidRPr="009F656B">
              <w:rPr>
                <w:rFonts w:asciiTheme="minorHAnsi" w:hAnsiTheme="minorHAnsi" w:cstheme="minorHAnsi"/>
                <w:sz w:val="20"/>
                <w:szCs w:val="20"/>
              </w:rPr>
              <w:t xml:space="preserve">Matematica che ha sede amministrativa presso il </w:t>
            </w:r>
            <w:hyperlink r:id="rId16" w:history="1">
              <w:r w:rsidRPr="009F656B">
                <w:rPr>
                  <w:rStyle w:val="Collegamentoipertestuale"/>
                  <w:rFonts w:asciiTheme="minorHAnsi" w:hAnsiTheme="minorHAnsi" w:cstheme="minorHAnsi"/>
                  <w:color w:val="auto"/>
                  <w:sz w:val="20"/>
                  <w:szCs w:val="20"/>
                </w:rPr>
                <w:t>Dipartimento di Informatica</w:t>
              </w:r>
            </w:hyperlink>
            <w:r w:rsidR="007361DA" w:rsidRPr="009F656B">
              <w:rPr>
                <w:rFonts w:asciiTheme="minorHAnsi" w:hAnsiTheme="minorHAnsi" w:cstheme="minorHAnsi"/>
                <w:sz w:val="20"/>
                <w:szCs w:val="20"/>
              </w:rPr>
              <w:t xml:space="preserve"> (DI)</w:t>
            </w:r>
            <w:r w:rsidRPr="009F656B">
              <w:rPr>
                <w:rFonts w:asciiTheme="minorHAnsi" w:hAnsiTheme="minorHAnsi" w:cstheme="minorHAnsi"/>
                <w:sz w:val="20"/>
                <w:szCs w:val="20"/>
              </w:rPr>
              <w:t>. Sebbene tutta la</w:t>
            </w:r>
            <w:r w:rsidR="00194525" w:rsidRPr="009F656B">
              <w:rPr>
                <w:rFonts w:asciiTheme="minorHAnsi" w:hAnsiTheme="minorHAnsi" w:cstheme="minorHAnsi"/>
                <w:sz w:val="20"/>
                <w:szCs w:val="20"/>
              </w:rPr>
              <w:t xml:space="preserve"> </w:t>
            </w:r>
            <w:r w:rsidRPr="009F656B">
              <w:rPr>
                <w:rFonts w:asciiTheme="minorHAnsi" w:hAnsiTheme="minorHAnsi" w:cstheme="minorHAnsi"/>
                <w:sz w:val="20"/>
                <w:szCs w:val="20"/>
              </w:rPr>
              <w:t>documentazione relativa sia gestita dal D</w:t>
            </w:r>
            <w:r w:rsidR="007361DA" w:rsidRPr="009F656B">
              <w:rPr>
                <w:rFonts w:asciiTheme="minorHAnsi" w:hAnsiTheme="minorHAnsi" w:cstheme="minorHAnsi"/>
                <w:sz w:val="20"/>
                <w:szCs w:val="20"/>
              </w:rPr>
              <w:t>I</w:t>
            </w:r>
            <w:r w:rsidRPr="009F656B">
              <w:rPr>
                <w:rFonts w:asciiTheme="minorHAnsi" w:hAnsiTheme="minorHAnsi" w:cstheme="minorHAnsi"/>
                <w:sz w:val="20"/>
                <w:szCs w:val="20"/>
              </w:rPr>
              <w:t xml:space="preserve"> (e quindi è di sua competenza l’inserimento</w:t>
            </w:r>
            <w:r w:rsidR="007361DA" w:rsidRPr="009F656B">
              <w:rPr>
                <w:rFonts w:asciiTheme="minorHAnsi" w:hAnsiTheme="minorHAnsi" w:cstheme="minorHAnsi"/>
                <w:sz w:val="20"/>
                <w:szCs w:val="20"/>
              </w:rPr>
              <w:t xml:space="preserve"> </w:t>
            </w:r>
            <w:r w:rsidRPr="009F656B">
              <w:rPr>
                <w:rFonts w:asciiTheme="minorHAnsi" w:hAnsiTheme="minorHAnsi" w:cstheme="minorHAnsi"/>
                <w:sz w:val="20"/>
                <w:szCs w:val="20"/>
              </w:rPr>
              <w:t>dei relativi indicatori)</w:t>
            </w:r>
            <w:r w:rsidR="0093722E" w:rsidRPr="009F656B">
              <w:rPr>
                <w:rFonts w:asciiTheme="minorHAnsi" w:hAnsiTheme="minorHAnsi" w:cstheme="minorHAnsi"/>
                <w:sz w:val="20"/>
                <w:szCs w:val="20"/>
              </w:rPr>
              <w:t>, la gestione amministrativa del rimborso delle missioni di alcune/i dottorande/i del curriculum Matematica</w:t>
            </w:r>
            <w:r w:rsidR="008C6B64" w:rsidRPr="009F656B">
              <w:rPr>
                <w:rFonts w:asciiTheme="minorHAnsi" w:hAnsiTheme="minorHAnsi" w:cstheme="minorHAnsi"/>
                <w:sz w:val="20"/>
                <w:szCs w:val="20"/>
              </w:rPr>
              <w:t xml:space="preserve"> </w:t>
            </w:r>
            <w:r w:rsidR="0093722E" w:rsidRPr="009F656B">
              <w:rPr>
                <w:rFonts w:asciiTheme="minorHAnsi" w:hAnsiTheme="minorHAnsi" w:cstheme="minorHAnsi"/>
                <w:sz w:val="20"/>
                <w:szCs w:val="20"/>
              </w:rPr>
              <w:t xml:space="preserve">è </w:t>
            </w:r>
            <w:r w:rsidR="008C6B64" w:rsidRPr="009F656B">
              <w:rPr>
                <w:rFonts w:asciiTheme="minorHAnsi" w:hAnsiTheme="minorHAnsi" w:cstheme="minorHAnsi"/>
                <w:sz w:val="20"/>
                <w:szCs w:val="20"/>
              </w:rPr>
              <w:t>gestita dal DM l</w:t>
            </w:r>
            <w:r w:rsidR="0093722E" w:rsidRPr="009F656B">
              <w:rPr>
                <w:rFonts w:asciiTheme="minorHAnsi" w:hAnsiTheme="minorHAnsi" w:cstheme="minorHAnsi"/>
                <w:sz w:val="20"/>
                <w:szCs w:val="20"/>
              </w:rPr>
              <w:t>addove i costi sono stati addebitati a progetti di ricerca con fondi presso il</w:t>
            </w:r>
            <w:r w:rsidR="004821EF" w:rsidRPr="009F656B">
              <w:rPr>
                <w:rFonts w:asciiTheme="minorHAnsi" w:hAnsiTheme="minorHAnsi" w:cstheme="minorHAnsi"/>
                <w:sz w:val="20"/>
                <w:szCs w:val="20"/>
              </w:rPr>
              <w:t xml:space="preserve"> </w:t>
            </w:r>
            <w:r w:rsidR="0093722E" w:rsidRPr="009F656B">
              <w:rPr>
                <w:rFonts w:asciiTheme="minorHAnsi" w:hAnsiTheme="minorHAnsi" w:cstheme="minorHAnsi"/>
                <w:sz w:val="20"/>
                <w:szCs w:val="20"/>
              </w:rPr>
              <w:t>DM.</w:t>
            </w:r>
            <w:r w:rsidRPr="009F656B">
              <w:rPr>
                <w:rFonts w:asciiTheme="minorHAnsi" w:hAnsiTheme="minorHAnsi" w:cstheme="minorHAnsi"/>
                <w:sz w:val="20"/>
                <w:szCs w:val="20"/>
              </w:rPr>
              <w:t xml:space="preserve"> </w:t>
            </w:r>
            <w:r w:rsidR="004821EF" w:rsidRPr="009F656B">
              <w:rPr>
                <w:rFonts w:asciiTheme="minorHAnsi" w:hAnsiTheme="minorHAnsi" w:cstheme="minorHAnsi"/>
                <w:sz w:val="20"/>
                <w:szCs w:val="20"/>
              </w:rPr>
              <w:t xml:space="preserve">Il </w:t>
            </w:r>
            <w:r w:rsidR="001501B4" w:rsidRPr="009F656B">
              <w:rPr>
                <w:rFonts w:asciiTheme="minorHAnsi" w:hAnsiTheme="minorHAnsi" w:cstheme="minorHAnsi"/>
                <w:sz w:val="20"/>
                <w:szCs w:val="20"/>
              </w:rPr>
              <w:t>D</w:t>
            </w:r>
            <w:r w:rsidR="004821EF" w:rsidRPr="009F656B">
              <w:rPr>
                <w:rFonts w:asciiTheme="minorHAnsi" w:hAnsiTheme="minorHAnsi" w:cstheme="minorHAnsi"/>
                <w:sz w:val="20"/>
                <w:szCs w:val="20"/>
              </w:rPr>
              <w:t xml:space="preserve">ottorato in Informatica e Matematica è dotato di una </w:t>
            </w:r>
            <w:r w:rsidRPr="009F656B">
              <w:rPr>
                <w:rFonts w:asciiTheme="minorHAnsi" w:hAnsiTheme="minorHAnsi" w:cstheme="minorHAnsi"/>
                <w:sz w:val="20"/>
                <w:szCs w:val="20"/>
              </w:rPr>
              <w:t>Commissione per l’</w:t>
            </w:r>
            <w:r w:rsidR="001501B4" w:rsidRPr="009F656B">
              <w:rPr>
                <w:rFonts w:asciiTheme="minorHAnsi" w:hAnsiTheme="minorHAnsi" w:cstheme="minorHAnsi"/>
                <w:sz w:val="20"/>
                <w:szCs w:val="20"/>
              </w:rPr>
              <w:t>AQ</w:t>
            </w:r>
            <w:r w:rsidRPr="009F656B">
              <w:rPr>
                <w:rFonts w:asciiTheme="minorHAnsi" w:hAnsiTheme="minorHAnsi" w:cstheme="minorHAnsi"/>
                <w:sz w:val="20"/>
                <w:szCs w:val="20"/>
              </w:rPr>
              <w:t xml:space="preserve"> del Dottorato</w:t>
            </w:r>
            <w:r w:rsidR="001501B4" w:rsidRPr="009F656B">
              <w:rPr>
                <w:rFonts w:asciiTheme="minorHAnsi" w:hAnsiTheme="minorHAnsi" w:cstheme="minorHAnsi"/>
                <w:sz w:val="20"/>
                <w:szCs w:val="20"/>
              </w:rPr>
              <w:t xml:space="preserve"> composta,</w:t>
            </w:r>
            <w:r w:rsidRPr="009F656B">
              <w:rPr>
                <w:rFonts w:asciiTheme="minorHAnsi" w:hAnsiTheme="minorHAnsi" w:cstheme="minorHAnsi"/>
                <w:sz w:val="20"/>
                <w:szCs w:val="20"/>
              </w:rPr>
              <w:t xml:space="preserve"> oltre </w:t>
            </w:r>
            <w:r w:rsidR="001501B4" w:rsidRPr="009F656B">
              <w:rPr>
                <w:rFonts w:asciiTheme="minorHAnsi" w:hAnsiTheme="minorHAnsi" w:cstheme="minorHAnsi"/>
                <w:sz w:val="20"/>
                <w:szCs w:val="20"/>
              </w:rPr>
              <w:t>che dal</w:t>
            </w:r>
            <w:r w:rsidRPr="009F656B">
              <w:rPr>
                <w:rFonts w:asciiTheme="minorHAnsi" w:hAnsiTheme="minorHAnsi" w:cstheme="minorHAnsi"/>
                <w:sz w:val="20"/>
                <w:szCs w:val="20"/>
              </w:rPr>
              <w:t>la</w:t>
            </w:r>
            <w:r w:rsidR="00161B88" w:rsidRPr="009F656B">
              <w:rPr>
                <w:rFonts w:asciiTheme="minorHAnsi" w:hAnsiTheme="minorHAnsi" w:cstheme="minorHAnsi"/>
                <w:sz w:val="20"/>
                <w:szCs w:val="20"/>
              </w:rPr>
              <w:t xml:space="preserve"> </w:t>
            </w:r>
            <w:r w:rsidRPr="009F656B">
              <w:rPr>
                <w:rFonts w:asciiTheme="minorHAnsi" w:hAnsiTheme="minorHAnsi" w:cstheme="minorHAnsi"/>
                <w:sz w:val="20"/>
                <w:szCs w:val="20"/>
              </w:rPr>
              <w:t>Coordinatrice del corso di dottorato, Prof.ssa</w:t>
            </w:r>
            <w:r w:rsidR="007361DA" w:rsidRPr="009F656B">
              <w:rPr>
                <w:rFonts w:asciiTheme="minorHAnsi" w:hAnsiTheme="minorHAnsi" w:cstheme="minorHAnsi"/>
                <w:sz w:val="20"/>
                <w:szCs w:val="20"/>
              </w:rPr>
              <w:t xml:space="preserve"> Giovanna Castellano</w:t>
            </w:r>
            <w:r w:rsidRPr="009F656B">
              <w:rPr>
                <w:rFonts w:asciiTheme="minorHAnsi" w:hAnsiTheme="minorHAnsi" w:cstheme="minorHAnsi"/>
                <w:sz w:val="20"/>
                <w:szCs w:val="20"/>
              </w:rPr>
              <w:t xml:space="preserve">, </w:t>
            </w:r>
            <w:r w:rsidR="001501B4" w:rsidRPr="009F656B">
              <w:rPr>
                <w:rFonts w:asciiTheme="minorHAnsi" w:hAnsiTheme="minorHAnsi" w:cstheme="minorHAnsi"/>
                <w:sz w:val="20"/>
                <w:szCs w:val="20"/>
              </w:rPr>
              <w:t xml:space="preserve">da </w:t>
            </w:r>
            <w:r w:rsidR="000813C6" w:rsidRPr="009F656B">
              <w:rPr>
                <w:rFonts w:asciiTheme="minorHAnsi" w:hAnsiTheme="minorHAnsi" w:cstheme="minorHAnsi"/>
                <w:sz w:val="20"/>
                <w:szCs w:val="20"/>
              </w:rPr>
              <w:t>tre</w:t>
            </w:r>
            <w:r w:rsidRPr="009F656B">
              <w:rPr>
                <w:rFonts w:asciiTheme="minorHAnsi" w:hAnsiTheme="minorHAnsi" w:cstheme="minorHAnsi"/>
                <w:sz w:val="20"/>
                <w:szCs w:val="20"/>
              </w:rPr>
              <w:t xml:space="preserve"> docenti afferenti al DM per il curriculum Matematica </w:t>
            </w:r>
            <w:r w:rsidR="002431E2" w:rsidRPr="009F656B">
              <w:rPr>
                <w:rFonts w:asciiTheme="minorHAnsi" w:hAnsiTheme="minorHAnsi" w:cstheme="minorHAnsi"/>
                <w:sz w:val="20"/>
                <w:szCs w:val="20"/>
              </w:rPr>
              <w:t xml:space="preserve">(di cui uno con funzioni di Coordinatore della commissione) </w:t>
            </w:r>
            <w:r w:rsidRPr="009F656B">
              <w:rPr>
                <w:rFonts w:asciiTheme="minorHAnsi" w:hAnsiTheme="minorHAnsi" w:cstheme="minorHAnsi"/>
                <w:sz w:val="20"/>
                <w:szCs w:val="20"/>
              </w:rPr>
              <w:t>e due docenti afferenti al</w:t>
            </w:r>
            <w:r w:rsidR="007361DA" w:rsidRPr="009F656B">
              <w:rPr>
                <w:rFonts w:asciiTheme="minorHAnsi" w:hAnsiTheme="minorHAnsi" w:cstheme="minorHAnsi"/>
                <w:sz w:val="20"/>
                <w:szCs w:val="20"/>
              </w:rPr>
              <w:t xml:space="preserve"> </w:t>
            </w:r>
            <w:r w:rsidRPr="009F656B">
              <w:rPr>
                <w:rFonts w:asciiTheme="minorHAnsi" w:hAnsiTheme="minorHAnsi" w:cstheme="minorHAnsi"/>
                <w:sz w:val="20"/>
                <w:szCs w:val="20"/>
              </w:rPr>
              <w:t>Dipartimento di Informatica per il curriculum Informatica (</w:t>
            </w:r>
            <w:hyperlink r:id="rId17" w:history="1">
              <w:r w:rsidRPr="009F656B">
                <w:rPr>
                  <w:rStyle w:val="Collegamentoipertestuale"/>
                  <w:rFonts w:asciiTheme="minorHAnsi" w:hAnsiTheme="minorHAnsi" w:cstheme="minorHAnsi"/>
                  <w:color w:val="auto"/>
                  <w:sz w:val="20"/>
                  <w:szCs w:val="20"/>
                </w:rPr>
                <w:t>web</w:t>
              </w:r>
            </w:hyperlink>
            <w:r w:rsidRPr="009F656B">
              <w:rPr>
                <w:rFonts w:asciiTheme="minorHAnsi" w:hAnsiTheme="minorHAnsi" w:cstheme="minorHAnsi"/>
                <w:sz w:val="20"/>
                <w:szCs w:val="20"/>
              </w:rPr>
              <w:t>).</w:t>
            </w:r>
          </w:p>
          <w:p w14:paraId="51447C6F" w14:textId="77777777" w:rsidR="008B1C49" w:rsidRPr="009F656B" w:rsidRDefault="008B1C49" w:rsidP="00194525">
            <w:pPr>
              <w:jc w:val="both"/>
              <w:rPr>
                <w:rFonts w:asciiTheme="minorHAnsi" w:hAnsiTheme="minorHAnsi" w:cstheme="minorHAnsi"/>
                <w:sz w:val="20"/>
                <w:szCs w:val="20"/>
              </w:rPr>
            </w:pPr>
            <w:r w:rsidRPr="009F656B">
              <w:rPr>
                <w:rFonts w:asciiTheme="minorHAnsi" w:hAnsiTheme="minorHAnsi" w:cstheme="minorHAnsi"/>
                <w:sz w:val="20"/>
                <w:szCs w:val="20"/>
              </w:rPr>
              <w:t>L’interazione tra il DM e il Collegio di Dottorato, e in particolare con la sua Coordinatrice, è a cura della Direttrice</w:t>
            </w:r>
          </w:p>
          <w:p w14:paraId="4C3531FC" w14:textId="245C3079" w:rsidR="008B1C49" w:rsidRPr="009F656B" w:rsidRDefault="008B1C49" w:rsidP="00194525">
            <w:pPr>
              <w:jc w:val="both"/>
              <w:rPr>
                <w:rFonts w:asciiTheme="minorHAnsi" w:hAnsiTheme="minorHAnsi" w:cstheme="minorHAnsi"/>
                <w:sz w:val="20"/>
                <w:szCs w:val="20"/>
              </w:rPr>
            </w:pPr>
            <w:r w:rsidRPr="009F656B">
              <w:rPr>
                <w:rFonts w:asciiTheme="minorHAnsi" w:hAnsiTheme="minorHAnsi" w:cstheme="minorHAnsi"/>
                <w:sz w:val="20"/>
                <w:szCs w:val="20"/>
              </w:rPr>
              <w:t xml:space="preserve">del DM </w:t>
            </w:r>
            <w:r w:rsidR="00D12319" w:rsidRPr="009F656B">
              <w:rPr>
                <w:rFonts w:asciiTheme="minorHAnsi" w:hAnsiTheme="minorHAnsi" w:cstheme="minorHAnsi"/>
                <w:sz w:val="20"/>
                <w:szCs w:val="20"/>
              </w:rPr>
              <w:t xml:space="preserve">e di un docente delegato </w:t>
            </w:r>
            <w:r w:rsidRPr="009F656B">
              <w:rPr>
                <w:rFonts w:asciiTheme="minorHAnsi" w:hAnsiTheme="minorHAnsi" w:cstheme="minorHAnsi"/>
                <w:sz w:val="20"/>
                <w:szCs w:val="20"/>
              </w:rPr>
              <w:t>e</w:t>
            </w:r>
            <w:r w:rsidR="001501B4" w:rsidRPr="009F656B">
              <w:rPr>
                <w:rFonts w:asciiTheme="minorHAnsi" w:hAnsiTheme="minorHAnsi" w:cstheme="minorHAnsi"/>
                <w:sz w:val="20"/>
                <w:szCs w:val="20"/>
              </w:rPr>
              <w:t>,</w:t>
            </w:r>
            <w:r w:rsidRPr="009F656B">
              <w:rPr>
                <w:rFonts w:asciiTheme="minorHAnsi" w:hAnsiTheme="minorHAnsi" w:cstheme="minorHAnsi"/>
                <w:sz w:val="20"/>
                <w:szCs w:val="20"/>
              </w:rPr>
              <w:t xml:space="preserve"> come già negli anni precedenti, </w:t>
            </w:r>
            <w:r w:rsidR="00D12319" w:rsidRPr="009F656B">
              <w:rPr>
                <w:rFonts w:asciiTheme="minorHAnsi" w:hAnsiTheme="minorHAnsi" w:cstheme="minorHAnsi"/>
                <w:sz w:val="20"/>
                <w:szCs w:val="20"/>
              </w:rPr>
              <w:t xml:space="preserve">tale </w:t>
            </w:r>
            <w:r w:rsidRPr="009F656B">
              <w:rPr>
                <w:rFonts w:asciiTheme="minorHAnsi" w:hAnsiTheme="minorHAnsi" w:cstheme="minorHAnsi"/>
                <w:sz w:val="20"/>
                <w:szCs w:val="20"/>
              </w:rPr>
              <w:t>rapporto è stato collaborativo e proficuo</w:t>
            </w:r>
            <w:r w:rsidR="0093722E" w:rsidRPr="009F656B">
              <w:rPr>
                <w:rFonts w:asciiTheme="minorHAnsi" w:hAnsiTheme="minorHAnsi" w:cstheme="minorHAnsi"/>
                <w:sz w:val="20"/>
                <w:szCs w:val="20"/>
              </w:rPr>
              <w:t xml:space="preserve"> </w:t>
            </w:r>
            <w:r w:rsidRPr="009F656B">
              <w:rPr>
                <w:rFonts w:asciiTheme="minorHAnsi" w:hAnsiTheme="minorHAnsi" w:cstheme="minorHAnsi"/>
                <w:sz w:val="20"/>
                <w:szCs w:val="20"/>
              </w:rPr>
              <w:t>permettendo una tempestiva e adeguata circolazione delle informazioni relative al Dottorato all’interno del DM</w:t>
            </w:r>
            <w:r w:rsidR="0093722E" w:rsidRPr="009F656B">
              <w:rPr>
                <w:rFonts w:asciiTheme="minorHAnsi" w:hAnsiTheme="minorHAnsi" w:cstheme="minorHAnsi"/>
                <w:sz w:val="20"/>
                <w:szCs w:val="20"/>
              </w:rPr>
              <w:t xml:space="preserve"> </w:t>
            </w:r>
            <w:r w:rsidRPr="009F656B">
              <w:rPr>
                <w:rFonts w:asciiTheme="minorHAnsi" w:hAnsiTheme="minorHAnsi" w:cstheme="minorHAnsi"/>
                <w:sz w:val="20"/>
                <w:szCs w:val="20"/>
              </w:rPr>
              <w:t>e una veloce ottemperanza di tutti gli adempimenti previsti per il corretto funzionamento del Dottorato stesso.</w:t>
            </w:r>
          </w:p>
          <w:p w14:paraId="46A26811" w14:textId="18842C21" w:rsidR="00C62304" w:rsidRPr="009F656B" w:rsidRDefault="008F39BF" w:rsidP="00194525">
            <w:pPr>
              <w:jc w:val="both"/>
              <w:rPr>
                <w:b/>
                <w:bCs/>
                <w:sz w:val="18"/>
                <w:szCs w:val="18"/>
              </w:rPr>
            </w:pPr>
            <w:r w:rsidRPr="009F656B">
              <w:rPr>
                <w:rFonts w:asciiTheme="minorHAnsi" w:hAnsiTheme="minorHAnsi" w:cstheme="minorHAnsi"/>
                <w:sz w:val="20"/>
                <w:szCs w:val="20"/>
              </w:rPr>
              <w:t xml:space="preserve">Alla luce </w:t>
            </w:r>
            <w:r w:rsidR="00E91355" w:rsidRPr="009F656B">
              <w:rPr>
                <w:rFonts w:asciiTheme="minorHAnsi" w:hAnsiTheme="minorHAnsi" w:cstheme="minorHAnsi"/>
                <w:sz w:val="20"/>
                <w:szCs w:val="20"/>
              </w:rPr>
              <w:t xml:space="preserve">dei buoni risultati conseguiti dal </w:t>
            </w:r>
            <w:r w:rsidR="001501B4" w:rsidRPr="009F656B">
              <w:rPr>
                <w:rFonts w:asciiTheme="minorHAnsi" w:hAnsiTheme="minorHAnsi" w:cstheme="minorHAnsi"/>
                <w:sz w:val="20"/>
                <w:szCs w:val="20"/>
              </w:rPr>
              <w:t>D</w:t>
            </w:r>
            <w:r w:rsidR="00E91355" w:rsidRPr="009F656B">
              <w:rPr>
                <w:rFonts w:asciiTheme="minorHAnsi" w:hAnsiTheme="minorHAnsi" w:cstheme="minorHAnsi"/>
                <w:sz w:val="20"/>
                <w:szCs w:val="20"/>
              </w:rPr>
              <w:t>ottorat</w:t>
            </w:r>
            <w:r w:rsidR="005F4CFE" w:rsidRPr="009F656B">
              <w:rPr>
                <w:rFonts w:asciiTheme="minorHAnsi" w:hAnsiTheme="minorHAnsi" w:cstheme="minorHAnsi"/>
                <w:sz w:val="20"/>
                <w:szCs w:val="20"/>
              </w:rPr>
              <w:t>o</w:t>
            </w:r>
            <w:r w:rsidR="00E91355" w:rsidRPr="009F656B">
              <w:rPr>
                <w:rFonts w:asciiTheme="minorHAnsi" w:hAnsiTheme="minorHAnsi" w:cstheme="minorHAnsi"/>
                <w:sz w:val="20"/>
                <w:szCs w:val="20"/>
              </w:rPr>
              <w:t xml:space="preserve"> di Informatica e Matematica a seguito della valutazione altamente positiva conseguita dallo stesso a seguito della visita ANVUR nell’ottobre 2024, </w:t>
            </w:r>
            <w:r w:rsidR="00D75345" w:rsidRPr="009F656B">
              <w:rPr>
                <w:rFonts w:asciiTheme="minorHAnsi" w:hAnsiTheme="minorHAnsi" w:cstheme="minorHAnsi"/>
                <w:sz w:val="20"/>
                <w:szCs w:val="20"/>
              </w:rPr>
              <w:t>della numerosità dei membri del collegio dei docenti</w:t>
            </w:r>
            <w:r w:rsidRPr="009F656B">
              <w:rPr>
                <w:rFonts w:asciiTheme="minorHAnsi" w:hAnsiTheme="minorHAnsi" w:cstheme="minorHAnsi"/>
                <w:sz w:val="20"/>
                <w:szCs w:val="20"/>
              </w:rPr>
              <w:t xml:space="preserve">, </w:t>
            </w:r>
            <w:r w:rsidR="005F4CFE" w:rsidRPr="009F656B">
              <w:rPr>
                <w:rFonts w:asciiTheme="minorHAnsi" w:hAnsiTheme="minorHAnsi" w:cstheme="minorHAnsi"/>
                <w:sz w:val="20"/>
                <w:szCs w:val="20"/>
              </w:rPr>
              <w:t>dell</w:t>
            </w:r>
            <w:r w:rsidR="001501B4" w:rsidRPr="009F656B">
              <w:rPr>
                <w:rFonts w:asciiTheme="minorHAnsi" w:hAnsiTheme="minorHAnsi" w:cstheme="minorHAnsi"/>
                <w:sz w:val="20"/>
                <w:szCs w:val="20"/>
              </w:rPr>
              <w:t>’</w:t>
            </w:r>
            <w:r w:rsidR="005F4CFE" w:rsidRPr="009F656B">
              <w:rPr>
                <w:rFonts w:asciiTheme="minorHAnsi" w:hAnsiTheme="minorHAnsi" w:cstheme="minorHAnsi"/>
                <w:sz w:val="20"/>
                <w:szCs w:val="20"/>
              </w:rPr>
              <w:t>attrattività</w:t>
            </w:r>
            <w:r w:rsidRPr="009F656B">
              <w:rPr>
                <w:rFonts w:asciiTheme="minorHAnsi" w:hAnsiTheme="minorHAnsi" w:cstheme="minorHAnsi"/>
                <w:sz w:val="20"/>
                <w:szCs w:val="20"/>
              </w:rPr>
              <w:t xml:space="preserve"> d</w:t>
            </w:r>
            <w:r w:rsidR="00E91355" w:rsidRPr="009F656B">
              <w:rPr>
                <w:rFonts w:asciiTheme="minorHAnsi" w:hAnsiTheme="minorHAnsi" w:cstheme="minorHAnsi"/>
                <w:sz w:val="20"/>
                <w:szCs w:val="20"/>
              </w:rPr>
              <w:t xml:space="preserve">ei due curriculum </w:t>
            </w:r>
            <w:r w:rsidR="00AB041F" w:rsidRPr="009F656B">
              <w:rPr>
                <w:rFonts w:asciiTheme="minorHAnsi" w:hAnsiTheme="minorHAnsi" w:cstheme="minorHAnsi"/>
                <w:sz w:val="20"/>
                <w:szCs w:val="20"/>
              </w:rPr>
              <w:t xml:space="preserve">già </w:t>
            </w:r>
            <w:r w:rsidR="00E91355" w:rsidRPr="009F656B">
              <w:rPr>
                <w:rFonts w:asciiTheme="minorHAnsi" w:hAnsiTheme="minorHAnsi" w:cstheme="minorHAnsi"/>
                <w:sz w:val="20"/>
                <w:szCs w:val="20"/>
              </w:rPr>
              <w:t>ben organizzati e strutturati,</w:t>
            </w:r>
            <w:r w:rsidR="00D75345" w:rsidRPr="009F656B">
              <w:rPr>
                <w:rFonts w:asciiTheme="minorHAnsi" w:hAnsiTheme="minorHAnsi" w:cstheme="minorHAnsi"/>
                <w:sz w:val="20"/>
                <w:szCs w:val="20"/>
              </w:rPr>
              <w:t xml:space="preserve"> </w:t>
            </w:r>
            <w:r w:rsidR="00E91355" w:rsidRPr="009F656B">
              <w:rPr>
                <w:rFonts w:asciiTheme="minorHAnsi" w:hAnsiTheme="minorHAnsi" w:cstheme="minorHAnsi"/>
                <w:sz w:val="20"/>
                <w:szCs w:val="20"/>
              </w:rPr>
              <w:t xml:space="preserve">si sta </w:t>
            </w:r>
            <w:r w:rsidR="005F4CFE" w:rsidRPr="009F656B">
              <w:rPr>
                <w:rFonts w:asciiTheme="minorHAnsi" w:hAnsiTheme="minorHAnsi" w:cstheme="minorHAnsi"/>
                <w:sz w:val="20"/>
                <w:szCs w:val="20"/>
              </w:rPr>
              <w:t xml:space="preserve">valutando la possibilità di </w:t>
            </w:r>
            <w:r w:rsidR="00AB041F" w:rsidRPr="009F656B">
              <w:rPr>
                <w:rFonts w:asciiTheme="minorHAnsi" w:hAnsiTheme="minorHAnsi" w:cstheme="minorHAnsi"/>
                <w:sz w:val="20"/>
                <w:szCs w:val="20"/>
              </w:rPr>
              <w:t>trasformare il corso unico di dottorato in due dottorati distinti.</w:t>
            </w:r>
            <w:r w:rsidR="00D75345" w:rsidRPr="009F656B">
              <w:rPr>
                <w:rFonts w:asciiTheme="minorHAnsi" w:hAnsiTheme="minorHAnsi" w:cstheme="minorHAnsi"/>
                <w:sz w:val="20"/>
                <w:szCs w:val="20"/>
              </w:rPr>
              <w:t xml:space="preserve"> </w:t>
            </w:r>
          </w:p>
        </w:tc>
      </w:tr>
    </w:tbl>
    <w:p w14:paraId="0CC57CA8" w14:textId="77777777" w:rsidR="00AA6913" w:rsidRPr="0099133A" w:rsidRDefault="00AA6913" w:rsidP="00AA6913">
      <w:pPr>
        <w:rPr>
          <w:color w:val="000000" w:themeColor="text1"/>
        </w:rPr>
      </w:pPr>
    </w:p>
    <w:p w14:paraId="0F4BE40B" w14:textId="77777777" w:rsidR="00AA6913" w:rsidRPr="006569DA" w:rsidRDefault="00AA6913" w:rsidP="00AA6913">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rPr>
      </w:pPr>
      <w:r w:rsidRPr="006569DA">
        <w:rPr>
          <w:rFonts w:ascii="Calibri" w:eastAsia="Calibri" w:hAnsi="Calibri" w:cs="Lucida Sans Unicode"/>
          <w:b/>
          <w:color w:val="FFFFFF"/>
        </w:rPr>
        <w:t>CRITICITÀ</w:t>
      </w:r>
      <w:r>
        <w:rPr>
          <w:rFonts w:ascii="Calibri" w:eastAsia="Calibri" w:hAnsi="Calibri" w:cs="Lucida Sans Unicode"/>
          <w:b/>
          <w:color w:val="FFFFFF"/>
        </w:rPr>
        <w:t xml:space="preserve"> /AREE DI MIGLIORAMENTO</w:t>
      </w:r>
    </w:p>
    <w:tbl>
      <w:tblPr>
        <w:tblStyle w:val="Grigliatabella"/>
        <w:tblW w:w="0" w:type="auto"/>
        <w:tblLook w:val="04A0" w:firstRow="1" w:lastRow="0" w:firstColumn="1" w:lastColumn="0" w:noHBand="0" w:noVBand="1"/>
      </w:tblPr>
      <w:tblGrid>
        <w:gridCol w:w="9622"/>
      </w:tblGrid>
      <w:tr w:rsidR="00AA6913" w:rsidRPr="009F656B" w14:paraId="05E5033B" w14:textId="77777777" w:rsidTr="00CD153D">
        <w:trPr>
          <w:trHeight w:val="395"/>
        </w:trPr>
        <w:tc>
          <w:tcPr>
            <w:tcW w:w="9622" w:type="dxa"/>
          </w:tcPr>
          <w:p w14:paraId="6D783783" w14:textId="77777777" w:rsidR="00AA6913" w:rsidRPr="009F656B" w:rsidRDefault="00AA6913" w:rsidP="00CD153D">
            <w:pPr>
              <w:rPr>
                <w:i/>
                <w:iCs/>
                <w:sz w:val="21"/>
                <w:szCs w:val="21"/>
              </w:rPr>
            </w:pPr>
            <w:r w:rsidRPr="009F656B">
              <w:rPr>
                <w:i/>
                <w:iCs/>
                <w:sz w:val="21"/>
                <w:szCs w:val="21"/>
              </w:rPr>
              <w:t>Individuare le criticità/aree di miglioramento emergenti all’esito dell’analisi di cui al box precedente</w:t>
            </w:r>
          </w:p>
          <w:p w14:paraId="37F67B4D" w14:textId="77777777" w:rsidR="00AA6913" w:rsidRPr="009F656B" w:rsidRDefault="00AA6913" w:rsidP="00CD153D">
            <w:pPr>
              <w:rPr>
                <w:sz w:val="21"/>
                <w:szCs w:val="21"/>
              </w:rPr>
            </w:pPr>
            <w:r w:rsidRPr="009F656B">
              <w:rPr>
                <w:sz w:val="21"/>
                <w:szCs w:val="21"/>
              </w:rPr>
              <w:t xml:space="preserve"> </w:t>
            </w:r>
          </w:p>
        </w:tc>
      </w:tr>
      <w:tr w:rsidR="00AA6913" w:rsidRPr="009F656B" w14:paraId="158DD8EE" w14:textId="77777777" w:rsidTr="00CF4D13">
        <w:trPr>
          <w:trHeight w:val="796"/>
        </w:trPr>
        <w:tc>
          <w:tcPr>
            <w:tcW w:w="9622" w:type="dxa"/>
          </w:tcPr>
          <w:p w14:paraId="7EE43541" w14:textId="77777777" w:rsidR="00194525" w:rsidRPr="009F656B" w:rsidRDefault="00EA6EA5" w:rsidP="00CF1EB1">
            <w:pPr>
              <w:pStyle w:val="NormaleWeb"/>
              <w:spacing w:before="0" w:beforeAutospacing="0" w:after="0" w:afterAutospacing="0"/>
              <w:jc w:val="both"/>
              <w:rPr>
                <w:rFonts w:asciiTheme="minorHAnsi" w:hAnsiTheme="minorHAnsi" w:cstheme="minorHAnsi"/>
                <w:sz w:val="20"/>
                <w:szCs w:val="20"/>
              </w:rPr>
            </w:pPr>
            <w:r w:rsidRPr="009F656B">
              <w:rPr>
                <w:rFonts w:asciiTheme="minorHAnsi" w:hAnsiTheme="minorHAnsi" w:cstheme="minorHAnsi"/>
                <w:sz w:val="20"/>
                <w:szCs w:val="20"/>
              </w:rPr>
              <w:t xml:space="preserve">Dall’analisi emerge che, </w:t>
            </w:r>
            <w:r w:rsidR="00194525" w:rsidRPr="009F656B">
              <w:rPr>
                <w:rFonts w:asciiTheme="minorHAnsi" w:hAnsiTheme="minorHAnsi" w:cstheme="minorHAnsi"/>
                <w:sz w:val="20"/>
                <w:szCs w:val="20"/>
              </w:rPr>
              <w:t xml:space="preserve">nonostante </w:t>
            </w:r>
            <w:r w:rsidRPr="009F656B">
              <w:rPr>
                <w:rFonts w:asciiTheme="minorHAnsi" w:hAnsiTheme="minorHAnsi" w:cstheme="minorHAnsi"/>
                <w:sz w:val="20"/>
                <w:szCs w:val="20"/>
              </w:rPr>
              <w:t>gli ottimi risultati conseguiti dal Dottorato in Informatica e Matematica e la valutazione altamente positiva ottenuta a seguito della visita ANVUR dell’ottobre 2024, persistono alcune aree di miglioramento legate principalmente all’ampiezza e all’eterogeneità dei due ambiti disciplinari.</w:t>
            </w:r>
            <w:r w:rsidR="007728F4" w:rsidRPr="009F656B">
              <w:rPr>
                <w:rFonts w:asciiTheme="minorHAnsi" w:hAnsiTheme="minorHAnsi" w:cstheme="minorHAnsi"/>
                <w:sz w:val="20"/>
                <w:szCs w:val="20"/>
              </w:rPr>
              <w:t xml:space="preserve"> </w:t>
            </w:r>
            <w:r w:rsidRPr="009F656B">
              <w:rPr>
                <w:rFonts w:asciiTheme="minorHAnsi" w:hAnsiTheme="minorHAnsi" w:cstheme="minorHAnsi"/>
                <w:sz w:val="20"/>
                <w:szCs w:val="20"/>
              </w:rPr>
              <w:t>In particolare, la coesistenza di Informatica e Matematica all’interno di un unico percorso dottorale può limitare la piena valorizzazione delle specificità scientifiche,</w:t>
            </w:r>
            <w:r w:rsidR="007728F4" w:rsidRPr="009F656B">
              <w:rPr>
                <w:rFonts w:asciiTheme="minorHAnsi" w:hAnsiTheme="minorHAnsi" w:cstheme="minorHAnsi"/>
                <w:sz w:val="20"/>
                <w:szCs w:val="20"/>
              </w:rPr>
              <w:t xml:space="preserve"> </w:t>
            </w:r>
            <w:r w:rsidRPr="009F656B">
              <w:rPr>
                <w:rFonts w:asciiTheme="minorHAnsi" w:hAnsiTheme="minorHAnsi" w:cstheme="minorHAnsi"/>
                <w:sz w:val="20"/>
                <w:szCs w:val="20"/>
              </w:rPr>
              <w:t>metodologiche e formative proprie di ciascun settore, riducendo l’efficacia dell’offerta didattica e della progettualità di ricerca.</w:t>
            </w:r>
            <w:r w:rsidR="007728F4" w:rsidRPr="009F656B">
              <w:rPr>
                <w:rFonts w:asciiTheme="minorHAnsi" w:hAnsiTheme="minorHAnsi" w:cstheme="minorHAnsi"/>
                <w:sz w:val="20"/>
                <w:szCs w:val="20"/>
              </w:rPr>
              <w:t xml:space="preserve"> </w:t>
            </w:r>
            <w:r w:rsidRPr="009F656B">
              <w:rPr>
                <w:rFonts w:asciiTheme="minorHAnsi" w:hAnsiTheme="minorHAnsi" w:cstheme="minorHAnsi"/>
                <w:sz w:val="20"/>
                <w:szCs w:val="20"/>
              </w:rPr>
              <w:t>Una criticità rilevante riguarda quindi la necessità di una maggiore focalizzazione e specializzazione dei percorsi formativi. In questo senso, un miglioramento significativo sarebbe rappresentato dalla creazione di due dottorati distinti, uno in Informatica e uno in Matematica. Tale riorganizzazione consentirebbe d</w:t>
            </w:r>
            <w:r w:rsidR="007728F4" w:rsidRPr="009F656B">
              <w:rPr>
                <w:rFonts w:asciiTheme="minorHAnsi" w:hAnsiTheme="minorHAnsi" w:cstheme="minorHAnsi"/>
                <w:sz w:val="20"/>
                <w:szCs w:val="20"/>
              </w:rPr>
              <w:t xml:space="preserve">i </w:t>
            </w:r>
            <w:r w:rsidRPr="009F656B">
              <w:rPr>
                <w:rFonts w:asciiTheme="minorHAnsi" w:hAnsiTheme="minorHAnsi" w:cstheme="minorHAnsi"/>
                <w:sz w:val="20"/>
                <w:szCs w:val="20"/>
              </w:rPr>
              <w:t xml:space="preserve">rafforzare l’identità scientifica di ciascun ambito; migliorare la coerenza dei percorsi formativi; favorire una maggiore attrattività nazionale e internazionale; ottimizzare la gestione delle attività didattiche e di ricerca. </w:t>
            </w:r>
          </w:p>
          <w:p w14:paraId="3DB9A222" w14:textId="13DBE9C4" w:rsidR="00AA6913" w:rsidRPr="009F656B" w:rsidRDefault="00EA6EA5" w:rsidP="00CF1EB1">
            <w:pPr>
              <w:pStyle w:val="NormaleWeb"/>
              <w:spacing w:before="0" w:beforeAutospacing="0"/>
              <w:jc w:val="both"/>
              <w:rPr>
                <w:rFonts w:asciiTheme="minorHAnsi" w:hAnsiTheme="minorHAnsi" w:cstheme="minorHAnsi"/>
                <w:sz w:val="20"/>
                <w:szCs w:val="20"/>
              </w:rPr>
            </w:pPr>
            <w:r w:rsidRPr="009F656B">
              <w:rPr>
                <w:rFonts w:asciiTheme="minorHAnsi" w:hAnsiTheme="minorHAnsi" w:cstheme="minorHAnsi"/>
                <w:sz w:val="20"/>
                <w:szCs w:val="20"/>
              </w:rPr>
              <w:t>Questa azione strategica si configura quindi come un’evoluzione naturale di un percorso già valutato</w:t>
            </w:r>
            <w:r w:rsidR="002A1410" w:rsidRPr="009F656B">
              <w:rPr>
                <w:rFonts w:asciiTheme="minorHAnsi" w:hAnsiTheme="minorHAnsi" w:cstheme="minorHAnsi"/>
                <w:sz w:val="20"/>
                <w:szCs w:val="20"/>
              </w:rPr>
              <w:t xml:space="preserve"> </w:t>
            </w:r>
            <w:r w:rsidRPr="009F656B">
              <w:rPr>
                <w:rFonts w:asciiTheme="minorHAnsi" w:hAnsiTheme="minorHAnsi" w:cstheme="minorHAnsi"/>
                <w:sz w:val="20"/>
                <w:szCs w:val="20"/>
              </w:rPr>
              <w:t>positivamente, orientata a consolidarne ulteriormente la qualità e l’impatto</w:t>
            </w:r>
            <w:r w:rsidR="00075460" w:rsidRPr="009F656B">
              <w:rPr>
                <w:rFonts w:asciiTheme="minorHAnsi" w:hAnsiTheme="minorHAnsi" w:cstheme="minorHAnsi"/>
                <w:sz w:val="20"/>
                <w:szCs w:val="20"/>
              </w:rPr>
              <w:t>.</w:t>
            </w:r>
          </w:p>
        </w:tc>
      </w:tr>
    </w:tbl>
    <w:p w14:paraId="7DC7EF7C" w14:textId="77777777" w:rsidR="00AA6913" w:rsidRPr="009F656B" w:rsidRDefault="00AA6913" w:rsidP="00AA6913">
      <w:pPr>
        <w:pStyle w:val="Paragrafoelenco"/>
        <w:ind w:left="-66" w:firstLine="0"/>
        <w:rPr>
          <w:rFonts w:asciiTheme="minorBidi" w:hAnsiTheme="minorBidi"/>
          <w:b/>
          <w14:textOutline w14:w="9525" w14:cap="rnd" w14:cmpd="sng" w14:algn="ctr">
            <w14:solidFill>
              <w14:schemeClr w14:val="accent1"/>
            </w14:solidFill>
            <w14:prstDash w14:val="solid"/>
            <w14:bevel/>
          </w14:textOutline>
        </w:rPr>
      </w:pPr>
    </w:p>
    <w:p w14:paraId="7A3B5DC2" w14:textId="77777777" w:rsidR="00AA6913" w:rsidRPr="00433FB6" w:rsidRDefault="00AA6913" w:rsidP="00AA6913">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rPr>
      </w:pPr>
      <w:r w:rsidRPr="00433FB6">
        <w:rPr>
          <w:rFonts w:ascii="Calibri" w:eastAsia="Calibri" w:hAnsi="Calibri" w:cs="Lucida Sans Unicode"/>
          <w:b/>
          <w:color w:val="FFFFFF"/>
        </w:rPr>
        <w:t xml:space="preserve">AZIONI </w:t>
      </w:r>
      <w:r>
        <w:rPr>
          <w:rFonts w:ascii="Calibri" w:eastAsia="Calibri" w:hAnsi="Calibri" w:cs="Lucida Sans Unicode"/>
          <w:b/>
          <w:color w:val="FFFFFF"/>
        </w:rPr>
        <w:t>DI MIGLIORAMENTO</w:t>
      </w:r>
    </w:p>
    <w:tbl>
      <w:tblPr>
        <w:tblStyle w:val="Grigliatabella"/>
        <w:tblW w:w="0" w:type="auto"/>
        <w:tblLook w:val="04A0" w:firstRow="1" w:lastRow="0" w:firstColumn="1" w:lastColumn="0" w:noHBand="0" w:noVBand="1"/>
      </w:tblPr>
      <w:tblGrid>
        <w:gridCol w:w="9622"/>
      </w:tblGrid>
      <w:tr w:rsidR="00AA6913" w14:paraId="4CE3EC7B" w14:textId="77777777" w:rsidTr="00CD153D">
        <w:trPr>
          <w:trHeight w:val="934"/>
        </w:trPr>
        <w:tc>
          <w:tcPr>
            <w:tcW w:w="9622" w:type="dxa"/>
          </w:tcPr>
          <w:p w14:paraId="7C3A830A" w14:textId="77777777" w:rsidR="002578D0" w:rsidRPr="009F656B" w:rsidRDefault="002578D0" w:rsidP="002578D0">
            <w:pPr>
              <w:spacing w:before="120"/>
              <w:jc w:val="both"/>
              <w:rPr>
                <w:rFonts w:ascii="Calibri" w:eastAsia="Calibri" w:hAnsi="Calibri" w:cs="Lucida Sans Unicode"/>
                <w:i/>
                <w:sz w:val="20"/>
                <w:szCs w:val="20"/>
              </w:rPr>
            </w:pPr>
            <w:r w:rsidRPr="009F656B">
              <w:rPr>
                <w:rFonts w:ascii="Calibri" w:eastAsia="Calibri" w:hAnsi="Calibri" w:cs="Lucida Sans Unicode"/>
                <w:i/>
                <w:sz w:val="20"/>
                <w:szCs w:val="20"/>
              </w:rPr>
              <w:t>In relazione alle criticità/aree di miglioramento individuate descrivere le azioni correttive/migliorative che si intende avviare, precisando per ciascuna di esse:</w:t>
            </w:r>
          </w:p>
          <w:p w14:paraId="6BC20A18" w14:textId="77777777" w:rsidR="002578D0" w:rsidRPr="009F656B" w:rsidRDefault="002578D0" w:rsidP="003964AF">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ambito di competenza del Dipartimento</w:t>
            </w:r>
          </w:p>
          <w:p w14:paraId="0E0A377A" w14:textId="77777777" w:rsidR="002578D0" w:rsidRPr="009F656B" w:rsidRDefault="002578D0" w:rsidP="003964AF">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obiettivi e target misurabili ai fini del monitoraggio</w:t>
            </w:r>
          </w:p>
          <w:p w14:paraId="38FF076E" w14:textId="77777777" w:rsidR="002578D0" w:rsidRPr="009F656B" w:rsidRDefault="002578D0" w:rsidP="003964AF">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responsabilità/referente</w:t>
            </w:r>
          </w:p>
          <w:p w14:paraId="2ACCE513" w14:textId="77777777" w:rsidR="002578D0" w:rsidRPr="009F656B" w:rsidRDefault="002578D0" w:rsidP="003964AF">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lastRenderedPageBreak/>
              <w:t>tempistiche</w:t>
            </w:r>
          </w:p>
          <w:p w14:paraId="09423B27" w14:textId="117CC2C7" w:rsidR="00AA6913" w:rsidRPr="009F656B" w:rsidRDefault="002578D0" w:rsidP="003964AF">
            <w:pPr>
              <w:pStyle w:val="Paragrafoelenco"/>
              <w:numPr>
                <w:ilvl w:val="0"/>
                <w:numId w:val="12"/>
              </w:numPr>
              <w:rPr>
                <w:sz w:val="21"/>
                <w:szCs w:val="21"/>
              </w:rPr>
            </w:pPr>
            <w:r w:rsidRPr="009F656B">
              <w:rPr>
                <w:rFonts w:ascii="Calibri" w:eastAsia="Calibri" w:hAnsi="Calibri" w:cs="Lucida Sans Unicode"/>
                <w:i/>
                <w:sz w:val="20"/>
                <w:szCs w:val="20"/>
                <w:lang w:eastAsia="it-IT"/>
              </w:rPr>
              <w:t>risorse necessarie (umane, finanziarie, strutturali ecc</w:t>
            </w:r>
            <w:r w:rsidRPr="009F656B">
              <w:rPr>
                <w:rFonts w:ascii="Calibri" w:eastAsia="Calibri" w:hAnsi="Calibri" w:cs="Calibri"/>
                <w:i/>
                <w:iCs/>
                <w:sz w:val="24"/>
                <w:szCs w:val="24"/>
              </w:rPr>
              <w:t>.)</w:t>
            </w:r>
            <w:r w:rsidRPr="009F656B">
              <w:rPr>
                <w:rFonts w:ascii="Calibri" w:eastAsia="Calibri" w:hAnsi="Calibri" w:cs="Lucida Sans Unicode"/>
                <w:i/>
                <w:strike/>
                <w:sz w:val="20"/>
                <w:szCs w:val="20"/>
                <w:lang w:eastAsia="it-IT"/>
              </w:rPr>
              <w:t xml:space="preserve"> </w:t>
            </w:r>
          </w:p>
        </w:tc>
      </w:tr>
      <w:tr w:rsidR="00AA6913" w14:paraId="54FEFC17" w14:textId="77777777" w:rsidTr="00CD153D">
        <w:trPr>
          <w:trHeight w:val="686"/>
        </w:trPr>
        <w:tc>
          <w:tcPr>
            <w:tcW w:w="9622" w:type="dxa"/>
          </w:tcPr>
          <w:p w14:paraId="187D95E1" w14:textId="182C4E2E" w:rsidR="00681C15" w:rsidRPr="009F656B" w:rsidRDefault="00E07014" w:rsidP="00A5353C">
            <w:pPr>
              <w:jc w:val="both"/>
              <w:rPr>
                <w:rFonts w:asciiTheme="minorHAnsi" w:hAnsiTheme="minorHAnsi" w:cstheme="minorHAnsi"/>
                <w:i/>
                <w:sz w:val="20"/>
                <w:szCs w:val="20"/>
              </w:rPr>
            </w:pPr>
            <w:r w:rsidRPr="009F656B">
              <w:rPr>
                <w:rFonts w:asciiTheme="minorHAnsi" w:eastAsia="Calibri" w:hAnsiTheme="minorHAnsi" w:cstheme="minorHAnsi"/>
                <w:b/>
                <w:bCs/>
                <w:i/>
                <w:sz w:val="20"/>
                <w:szCs w:val="20"/>
              </w:rPr>
              <w:lastRenderedPageBreak/>
              <w:t>Azione correttiva 1</w:t>
            </w:r>
            <w:r w:rsidR="00656E7B" w:rsidRPr="009F656B">
              <w:rPr>
                <w:rFonts w:asciiTheme="minorHAnsi" w:hAnsiTheme="minorHAnsi" w:cstheme="minorHAnsi"/>
                <w:i/>
                <w:sz w:val="20"/>
                <w:szCs w:val="20"/>
              </w:rPr>
              <w:t>)</w:t>
            </w:r>
            <w:r w:rsidR="00681C15" w:rsidRPr="009F656B">
              <w:rPr>
                <w:rFonts w:asciiTheme="minorHAnsi" w:hAnsiTheme="minorHAnsi" w:cstheme="minorHAnsi"/>
                <w:i/>
                <w:sz w:val="20"/>
                <w:szCs w:val="20"/>
              </w:rPr>
              <w:t xml:space="preserve"> </w:t>
            </w:r>
            <w:r w:rsidR="00681C15" w:rsidRPr="009F656B">
              <w:rPr>
                <w:rFonts w:asciiTheme="minorHAnsi" w:hAnsiTheme="minorHAnsi" w:cstheme="minorHAnsi"/>
                <w:b/>
                <w:bCs/>
                <w:i/>
                <w:sz w:val="20"/>
                <w:szCs w:val="20"/>
              </w:rPr>
              <w:t>Progettazione e istituzione di un nuovo dottorato in Matematica</w:t>
            </w:r>
          </w:p>
          <w:p w14:paraId="105C67DC" w14:textId="52580336" w:rsidR="00F37360" w:rsidRPr="009F656B" w:rsidRDefault="00F85861" w:rsidP="00A5353C">
            <w:pPr>
              <w:pStyle w:val="Paragrafoelenco"/>
              <w:numPr>
                <w:ilvl w:val="0"/>
                <w:numId w:val="6"/>
              </w:numPr>
              <w:jc w:val="both"/>
              <w:rPr>
                <w:rFonts w:asciiTheme="minorHAnsi" w:hAnsiTheme="minorHAnsi" w:cstheme="minorHAnsi"/>
                <w:iCs/>
                <w:sz w:val="20"/>
                <w:szCs w:val="20"/>
              </w:rPr>
            </w:pPr>
            <w:r w:rsidRPr="009F656B">
              <w:rPr>
                <w:rFonts w:asciiTheme="minorHAnsi" w:hAnsiTheme="minorHAnsi" w:cstheme="minorHAnsi"/>
                <w:i/>
                <w:sz w:val="20"/>
                <w:szCs w:val="20"/>
              </w:rPr>
              <w:t>a</w:t>
            </w:r>
            <w:r w:rsidR="00681C15" w:rsidRPr="009F656B">
              <w:rPr>
                <w:rFonts w:asciiTheme="minorHAnsi" w:hAnsiTheme="minorHAnsi" w:cstheme="minorHAnsi"/>
                <w:i/>
                <w:sz w:val="20"/>
                <w:szCs w:val="20"/>
              </w:rPr>
              <w:t xml:space="preserve">mbito di competenza del Dipartimento: </w:t>
            </w:r>
            <w:r w:rsidR="00681C15" w:rsidRPr="009F656B">
              <w:rPr>
                <w:rFonts w:asciiTheme="minorHAnsi" w:hAnsiTheme="minorHAnsi" w:cstheme="minorHAnsi"/>
                <w:iCs/>
                <w:sz w:val="20"/>
                <w:szCs w:val="20"/>
              </w:rPr>
              <w:t>Didattica, programmazione dell’offerta formativa, organizzazione dei corsi di dottorato</w:t>
            </w:r>
          </w:p>
          <w:p w14:paraId="14F8EDBA" w14:textId="158018F1" w:rsidR="00F37360" w:rsidRPr="009F656B" w:rsidRDefault="00F85861" w:rsidP="00A5353C">
            <w:pPr>
              <w:pStyle w:val="Paragrafoelenco"/>
              <w:numPr>
                <w:ilvl w:val="0"/>
                <w:numId w:val="6"/>
              </w:numPr>
              <w:jc w:val="both"/>
              <w:rPr>
                <w:rFonts w:asciiTheme="minorHAnsi" w:hAnsiTheme="minorHAnsi" w:cstheme="minorHAnsi"/>
                <w:i/>
                <w:sz w:val="20"/>
                <w:szCs w:val="20"/>
              </w:rPr>
            </w:pPr>
            <w:r w:rsidRPr="009F656B">
              <w:rPr>
                <w:rFonts w:asciiTheme="minorHAnsi" w:hAnsiTheme="minorHAnsi" w:cstheme="minorHAnsi"/>
                <w:i/>
                <w:sz w:val="20"/>
                <w:szCs w:val="20"/>
              </w:rPr>
              <w:t>o</w:t>
            </w:r>
            <w:r w:rsidR="00681C15" w:rsidRPr="009F656B">
              <w:rPr>
                <w:rFonts w:asciiTheme="minorHAnsi" w:hAnsiTheme="minorHAnsi" w:cstheme="minorHAnsi"/>
                <w:i/>
                <w:sz w:val="20"/>
                <w:szCs w:val="20"/>
              </w:rPr>
              <w:t>biettivi e target misurabili</w:t>
            </w:r>
            <w:r w:rsidR="00194525" w:rsidRPr="009F656B">
              <w:rPr>
                <w:rFonts w:asciiTheme="minorHAnsi" w:hAnsiTheme="minorHAnsi" w:cstheme="minorHAnsi"/>
                <w:i/>
                <w:sz w:val="20"/>
                <w:szCs w:val="20"/>
              </w:rPr>
              <w:t xml:space="preserve"> </w:t>
            </w:r>
            <w:r w:rsidR="00194525" w:rsidRPr="009F656B">
              <w:rPr>
                <w:rFonts w:ascii="Calibri" w:eastAsia="Calibri" w:hAnsi="Calibri" w:cs="Lucida Sans Unicode"/>
                <w:i/>
                <w:sz w:val="20"/>
                <w:szCs w:val="20"/>
                <w:lang w:eastAsia="it-IT"/>
              </w:rPr>
              <w:t>ai fini del monitoraggio</w:t>
            </w:r>
            <w:r w:rsidR="00F37360" w:rsidRPr="009F656B">
              <w:rPr>
                <w:rFonts w:asciiTheme="minorHAnsi" w:hAnsiTheme="minorHAnsi" w:cstheme="minorHAnsi"/>
                <w:i/>
                <w:sz w:val="20"/>
                <w:szCs w:val="20"/>
              </w:rPr>
              <w:t xml:space="preserve">: </w:t>
            </w:r>
            <w:r w:rsidR="00681C15" w:rsidRPr="009F656B">
              <w:rPr>
                <w:rFonts w:asciiTheme="minorHAnsi" w:hAnsiTheme="minorHAnsi" w:cstheme="minorHAnsi"/>
                <w:iCs/>
                <w:sz w:val="20"/>
                <w:szCs w:val="20"/>
              </w:rPr>
              <w:t xml:space="preserve">Attivazione di </w:t>
            </w:r>
            <w:r w:rsidR="001501B4" w:rsidRPr="009F656B">
              <w:rPr>
                <w:rFonts w:asciiTheme="minorHAnsi" w:hAnsiTheme="minorHAnsi" w:cstheme="minorHAnsi"/>
                <w:iCs/>
                <w:sz w:val="20"/>
                <w:szCs w:val="20"/>
              </w:rPr>
              <w:t>un</w:t>
            </w:r>
            <w:r w:rsidR="00681C15" w:rsidRPr="009F656B">
              <w:rPr>
                <w:rFonts w:asciiTheme="minorHAnsi" w:hAnsiTheme="minorHAnsi" w:cstheme="minorHAnsi"/>
                <w:iCs/>
                <w:sz w:val="20"/>
                <w:szCs w:val="20"/>
              </w:rPr>
              <w:t xml:space="preserve"> distint</w:t>
            </w:r>
            <w:r w:rsidR="001501B4" w:rsidRPr="009F656B">
              <w:rPr>
                <w:rFonts w:asciiTheme="minorHAnsi" w:hAnsiTheme="minorHAnsi" w:cstheme="minorHAnsi"/>
                <w:iCs/>
                <w:sz w:val="20"/>
                <w:szCs w:val="20"/>
              </w:rPr>
              <w:t>o</w:t>
            </w:r>
            <w:r w:rsidR="00681C15" w:rsidRPr="009F656B">
              <w:rPr>
                <w:rFonts w:asciiTheme="minorHAnsi" w:hAnsiTheme="minorHAnsi" w:cstheme="minorHAnsi"/>
                <w:iCs/>
                <w:sz w:val="20"/>
                <w:szCs w:val="20"/>
              </w:rPr>
              <w:t xml:space="preserve"> cors</w:t>
            </w:r>
            <w:r w:rsidR="001501B4" w:rsidRPr="009F656B">
              <w:rPr>
                <w:rFonts w:asciiTheme="minorHAnsi" w:hAnsiTheme="minorHAnsi" w:cstheme="minorHAnsi"/>
                <w:iCs/>
                <w:sz w:val="20"/>
                <w:szCs w:val="20"/>
              </w:rPr>
              <w:t>o</w:t>
            </w:r>
            <w:r w:rsidR="00681C15" w:rsidRPr="009F656B">
              <w:rPr>
                <w:rFonts w:asciiTheme="minorHAnsi" w:hAnsiTheme="minorHAnsi" w:cstheme="minorHAnsi"/>
                <w:iCs/>
                <w:sz w:val="20"/>
                <w:szCs w:val="20"/>
              </w:rPr>
              <w:t xml:space="preserve"> di </w:t>
            </w:r>
            <w:r w:rsidR="001501B4" w:rsidRPr="009F656B">
              <w:rPr>
                <w:rFonts w:asciiTheme="minorHAnsi" w:hAnsiTheme="minorHAnsi" w:cstheme="minorHAnsi"/>
                <w:iCs/>
                <w:sz w:val="20"/>
                <w:szCs w:val="20"/>
              </w:rPr>
              <w:t>D</w:t>
            </w:r>
            <w:r w:rsidR="00681C15" w:rsidRPr="009F656B">
              <w:rPr>
                <w:rFonts w:asciiTheme="minorHAnsi" w:hAnsiTheme="minorHAnsi" w:cstheme="minorHAnsi"/>
                <w:iCs/>
                <w:sz w:val="20"/>
                <w:szCs w:val="20"/>
              </w:rPr>
              <w:t>ottorato</w:t>
            </w:r>
            <w:r w:rsidR="001501B4" w:rsidRPr="009F656B">
              <w:rPr>
                <w:rFonts w:asciiTheme="minorHAnsi" w:hAnsiTheme="minorHAnsi" w:cstheme="minorHAnsi"/>
                <w:iCs/>
                <w:sz w:val="20"/>
                <w:szCs w:val="20"/>
              </w:rPr>
              <w:t xml:space="preserve"> in Matematica</w:t>
            </w:r>
            <w:r w:rsidR="00681C15" w:rsidRPr="009F656B">
              <w:rPr>
                <w:rFonts w:asciiTheme="minorHAnsi" w:hAnsiTheme="minorHAnsi" w:cstheme="minorHAnsi"/>
                <w:iCs/>
                <w:sz w:val="20"/>
                <w:szCs w:val="20"/>
              </w:rPr>
              <w:t xml:space="preserve"> entro il prossimo ciclo utile</w:t>
            </w:r>
            <w:r w:rsidR="001501B4" w:rsidRPr="009F656B">
              <w:rPr>
                <w:rFonts w:asciiTheme="minorHAnsi" w:hAnsiTheme="minorHAnsi" w:cstheme="minorHAnsi"/>
                <w:iCs/>
                <w:sz w:val="20"/>
                <w:szCs w:val="20"/>
              </w:rPr>
              <w:t xml:space="preserve"> con d</w:t>
            </w:r>
            <w:r w:rsidR="00681C15" w:rsidRPr="009F656B">
              <w:rPr>
                <w:rFonts w:asciiTheme="minorHAnsi" w:hAnsiTheme="minorHAnsi" w:cstheme="minorHAnsi"/>
                <w:iCs/>
                <w:sz w:val="20"/>
                <w:szCs w:val="20"/>
              </w:rPr>
              <w:t xml:space="preserve">efinizione di </w:t>
            </w:r>
            <w:r w:rsidR="001501B4" w:rsidRPr="009F656B">
              <w:rPr>
                <w:rFonts w:asciiTheme="minorHAnsi" w:hAnsiTheme="minorHAnsi" w:cstheme="minorHAnsi"/>
                <w:iCs/>
                <w:sz w:val="20"/>
                <w:szCs w:val="20"/>
              </w:rPr>
              <w:t>un suo</w:t>
            </w:r>
            <w:r w:rsidR="00681C15" w:rsidRPr="009F656B">
              <w:rPr>
                <w:rFonts w:asciiTheme="minorHAnsi" w:hAnsiTheme="minorHAnsi" w:cstheme="minorHAnsi"/>
                <w:iCs/>
                <w:sz w:val="20"/>
                <w:szCs w:val="20"/>
              </w:rPr>
              <w:t xml:space="preserve"> collegi</w:t>
            </w:r>
            <w:r w:rsidR="001501B4" w:rsidRPr="009F656B">
              <w:rPr>
                <w:rFonts w:asciiTheme="minorHAnsi" w:hAnsiTheme="minorHAnsi" w:cstheme="minorHAnsi"/>
                <w:iCs/>
                <w:sz w:val="20"/>
                <w:szCs w:val="20"/>
              </w:rPr>
              <w:t>o</w:t>
            </w:r>
            <w:r w:rsidR="00681C15" w:rsidRPr="009F656B">
              <w:rPr>
                <w:rFonts w:asciiTheme="minorHAnsi" w:hAnsiTheme="minorHAnsi" w:cstheme="minorHAnsi"/>
                <w:iCs/>
                <w:sz w:val="20"/>
                <w:szCs w:val="20"/>
              </w:rPr>
              <w:t xml:space="preserve"> docenti coerent</w:t>
            </w:r>
            <w:r w:rsidR="001501B4" w:rsidRPr="009F656B">
              <w:rPr>
                <w:rFonts w:asciiTheme="minorHAnsi" w:hAnsiTheme="minorHAnsi" w:cstheme="minorHAnsi"/>
                <w:iCs/>
                <w:sz w:val="20"/>
                <w:szCs w:val="20"/>
              </w:rPr>
              <w:t>e</w:t>
            </w:r>
            <w:r w:rsidR="00681C15" w:rsidRPr="009F656B">
              <w:rPr>
                <w:rFonts w:asciiTheme="minorHAnsi" w:hAnsiTheme="minorHAnsi" w:cstheme="minorHAnsi"/>
                <w:iCs/>
                <w:sz w:val="20"/>
                <w:szCs w:val="20"/>
              </w:rPr>
              <w:t xml:space="preserve"> con i SSD di riferimento.</w:t>
            </w:r>
            <w:r w:rsidR="00F37360" w:rsidRPr="009F656B">
              <w:rPr>
                <w:rFonts w:asciiTheme="minorHAnsi" w:hAnsiTheme="minorHAnsi" w:cstheme="minorHAnsi"/>
                <w:iCs/>
                <w:sz w:val="20"/>
                <w:szCs w:val="20"/>
              </w:rPr>
              <w:t xml:space="preserve"> </w:t>
            </w:r>
            <w:r w:rsidR="00681C15" w:rsidRPr="009F656B">
              <w:rPr>
                <w:rFonts w:asciiTheme="minorHAnsi" w:hAnsiTheme="minorHAnsi" w:cstheme="minorHAnsi"/>
                <w:iCs/>
                <w:sz w:val="20"/>
                <w:szCs w:val="20"/>
              </w:rPr>
              <w:t>Incremento del numero di candidature qualificate del +20% entro due cicli.</w:t>
            </w:r>
            <w:r w:rsidR="00F37360" w:rsidRPr="009F656B">
              <w:rPr>
                <w:rFonts w:asciiTheme="minorHAnsi" w:hAnsiTheme="minorHAnsi" w:cstheme="minorHAnsi"/>
                <w:iCs/>
                <w:sz w:val="20"/>
                <w:szCs w:val="20"/>
              </w:rPr>
              <w:t xml:space="preserve"> </w:t>
            </w:r>
            <w:r w:rsidR="00681C15" w:rsidRPr="009F656B">
              <w:rPr>
                <w:rFonts w:asciiTheme="minorHAnsi" w:hAnsiTheme="minorHAnsi" w:cstheme="minorHAnsi"/>
                <w:iCs/>
                <w:sz w:val="20"/>
                <w:szCs w:val="20"/>
              </w:rPr>
              <w:t>Miglioramento degli indicatori ANVUR relativi a coerenza e qualità dell’offerta formativa</w:t>
            </w:r>
          </w:p>
          <w:p w14:paraId="18A9034F" w14:textId="520DA8E5" w:rsidR="00F85861" w:rsidRPr="009F656B" w:rsidRDefault="00F85861" w:rsidP="00A5353C">
            <w:pPr>
              <w:pStyle w:val="Paragrafoelenco"/>
              <w:numPr>
                <w:ilvl w:val="0"/>
                <w:numId w:val="20"/>
              </w:numPr>
              <w:jc w:val="both"/>
              <w:rPr>
                <w:rFonts w:asciiTheme="minorHAnsi" w:hAnsiTheme="minorHAnsi" w:cstheme="minorHAnsi"/>
                <w:i/>
                <w:sz w:val="20"/>
                <w:szCs w:val="20"/>
              </w:rPr>
            </w:pPr>
            <w:r w:rsidRPr="009F656B">
              <w:rPr>
                <w:rFonts w:asciiTheme="minorHAnsi" w:hAnsiTheme="minorHAnsi" w:cstheme="minorHAnsi"/>
                <w:i/>
                <w:sz w:val="20"/>
                <w:szCs w:val="20"/>
              </w:rPr>
              <w:t>r</w:t>
            </w:r>
            <w:r w:rsidR="00681C15" w:rsidRPr="009F656B">
              <w:rPr>
                <w:rFonts w:asciiTheme="minorHAnsi" w:hAnsiTheme="minorHAnsi" w:cstheme="minorHAnsi"/>
                <w:i/>
                <w:sz w:val="20"/>
                <w:szCs w:val="20"/>
              </w:rPr>
              <w:t>esponsabilità/referente</w:t>
            </w:r>
            <w:r w:rsidR="00F37360" w:rsidRPr="009F656B">
              <w:rPr>
                <w:rFonts w:asciiTheme="minorHAnsi" w:hAnsiTheme="minorHAnsi" w:cstheme="minorHAnsi"/>
                <w:i/>
                <w:sz w:val="20"/>
                <w:szCs w:val="20"/>
              </w:rPr>
              <w:t xml:space="preserve">: </w:t>
            </w:r>
            <w:r w:rsidR="001501B4" w:rsidRPr="009F656B">
              <w:rPr>
                <w:rFonts w:asciiTheme="minorHAnsi" w:hAnsiTheme="minorHAnsi" w:cstheme="minorHAnsi"/>
                <w:iCs/>
                <w:sz w:val="20"/>
                <w:szCs w:val="20"/>
              </w:rPr>
              <w:t>D</w:t>
            </w:r>
            <w:r w:rsidR="00681C15" w:rsidRPr="009F656B">
              <w:rPr>
                <w:rFonts w:asciiTheme="minorHAnsi" w:hAnsiTheme="minorHAnsi" w:cstheme="minorHAnsi"/>
                <w:iCs/>
                <w:sz w:val="20"/>
                <w:szCs w:val="20"/>
              </w:rPr>
              <w:t>irett</w:t>
            </w:r>
            <w:r w:rsidR="00F37360" w:rsidRPr="009F656B">
              <w:rPr>
                <w:rFonts w:asciiTheme="minorHAnsi" w:hAnsiTheme="minorHAnsi" w:cstheme="minorHAnsi"/>
                <w:iCs/>
                <w:sz w:val="20"/>
                <w:szCs w:val="20"/>
              </w:rPr>
              <w:t>rice</w:t>
            </w:r>
            <w:r w:rsidR="00681C15" w:rsidRPr="009F656B">
              <w:rPr>
                <w:rFonts w:asciiTheme="minorHAnsi" w:hAnsiTheme="minorHAnsi" w:cstheme="minorHAnsi"/>
                <w:iCs/>
                <w:sz w:val="20"/>
                <w:szCs w:val="20"/>
              </w:rPr>
              <w:t xml:space="preserve"> del </w:t>
            </w:r>
            <w:r w:rsidR="001501B4" w:rsidRPr="009F656B">
              <w:rPr>
                <w:rFonts w:asciiTheme="minorHAnsi" w:hAnsiTheme="minorHAnsi" w:cstheme="minorHAnsi"/>
                <w:iCs/>
                <w:sz w:val="20"/>
                <w:szCs w:val="20"/>
              </w:rPr>
              <w:t>DM</w:t>
            </w:r>
            <w:r w:rsidR="00681C15" w:rsidRPr="009F656B">
              <w:rPr>
                <w:rFonts w:asciiTheme="minorHAnsi" w:hAnsiTheme="minorHAnsi" w:cstheme="minorHAnsi"/>
                <w:iCs/>
                <w:sz w:val="20"/>
                <w:szCs w:val="20"/>
              </w:rPr>
              <w:t xml:space="preserve">; </w:t>
            </w:r>
            <w:r w:rsidR="00F37360" w:rsidRPr="009F656B">
              <w:rPr>
                <w:rFonts w:asciiTheme="minorHAnsi" w:hAnsiTheme="minorHAnsi" w:cstheme="minorHAnsi"/>
                <w:iCs/>
                <w:sz w:val="20"/>
                <w:szCs w:val="20"/>
              </w:rPr>
              <w:t>nuovo</w:t>
            </w:r>
            <w:r w:rsidR="001501B4" w:rsidRPr="009F656B">
              <w:rPr>
                <w:rFonts w:asciiTheme="minorHAnsi" w:hAnsiTheme="minorHAnsi" w:cstheme="minorHAnsi"/>
                <w:iCs/>
                <w:sz w:val="20"/>
                <w:szCs w:val="20"/>
              </w:rPr>
              <w:t>/a</w:t>
            </w:r>
            <w:r w:rsidR="00F37360" w:rsidRPr="009F656B">
              <w:rPr>
                <w:rFonts w:asciiTheme="minorHAnsi" w:hAnsiTheme="minorHAnsi" w:cstheme="minorHAnsi"/>
                <w:iCs/>
                <w:sz w:val="20"/>
                <w:szCs w:val="20"/>
              </w:rPr>
              <w:t xml:space="preserve"> </w:t>
            </w:r>
            <w:r w:rsidR="00681C15" w:rsidRPr="009F656B">
              <w:rPr>
                <w:rFonts w:asciiTheme="minorHAnsi" w:hAnsiTheme="minorHAnsi" w:cstheme="minorHAnsi"/>
                <w:iCs/>
                <w:sz w:val="20"/>
                <w:szCs w:val="20"/>
              </w:rPr>
              <w:t>Coordinatore</w:t>
            </w:r>
            <w:r w:rsidR="00F37360" w:rsidRPr="009F656B">
              <w:rPr>
                <w:rFonts w:asciiTheme="minorHAnsi" w:hAnsiTheme="minorHAnsi" w:cstheme="minorHAnsi"/>
                <w:iCs/>
                <w:sz w:val="20"/>
                <w:szCs w:val="20"/>
              </w:rPr>
              <w:t>/</w:t>
            </w:r>
            <w:proofErr w:type="spellStart"/>
            <w:r w:rsidR="00F37360" w:rsidRPr="009F656B">
              <w:rPr>
                <w:rFonts w:asciiTheme="minorHAnsi" w:hAnsiTheme="minorHAnsi" w:cstheme="minorHAnsi"/>
                <w:iCs/>
                <w:sz w:val="20"/>
                <w:szCs w:val="20"/>
              </w:rPr>
              <w:t>trice</w:t>
            </w:r>
            <w:proofErr w:type="spellEnd"/>
            <w:r w:rsidR="00681C15" w:rsidRPr="009F656B">
              <w:rPr>
                <w:rFonts w:asciiTheme="minorHAnsi" w:hAnsiTheme="minorHAnsi" w:cstheme="minorHAnsi"/>
                <w:iCs/>
                <w:sz w:val="20"/>
                <w:szCs w:val="20"/>
              </w:rPr>
              <w:t xml:space="preserve"> del Dottorato;</w:t>
            </w:r>
            <w:r w:rsidR="00F37360" w:rsidRPr="009F656B">
              <w:rPr>
                <w:rFonts w:asciiTheme="minorHAnsi" w:hAnsiTheme="minorHAnsi" w:cstheme="minorHAnsi"/>
                <w:iCs/>
                <w:sz w:val="20"/>
                <w:szCs w:val="20"/>
              </w:rPr>
              <w:t xml:space="preserve"> </w:t>
            </w:r>
            <w:r w:rsidR="00681C15" w:rsidRPr="009F656B">
              <w:rPr>
                <w:rFonts w:asciiTheme="minorHAnsi" w:hAnsiTheme="minorHAnsi" w:cstheme="minorHAnsi"/>
                <w:iCs/>
                <w:sz w:val="20"/>
                <w:szCs w:val="20"/>
              </w:rPr>
              <w:t>Commissione per l</w:t>
            </w:r>
            <w:r w:rsidR="00CC72C8" w:rsidRPr="009F656B">
              <w:rPr>
                <w:rFonts w:asciiTheme="minorHAnsi" w:hAnsiTheme="minorHAnsi" w:cstheme="minorHAnsi"/>
                <w:iCs/>
                <w:sz w:val="20"/>
                <w:szCs w:val="20"/>
              </w:rPr>
              <w:t>’</w:t>
            </w:r>
            <w:r w:rsidR="00F37360" w:rsidRPr="009F656B">
              <w:rPr>
                <w:rFonts w:asciiTheme="minorHAnsi" w:hAnsiTheme="minorHAnsi" w:cstheme="minorHAnsi"/>
                <w:iCs/>
                <w:sz w:val="20"/>
                <w:szCs w:val="20"/>
              </w:rPr>
              <w:t>elaborazione della proposta e l</w:t>
            </w:r>
            <w:r w:rsidR="001501B4" w:rsidRPr="009F656B">
              <w:rPr>
                <w:rFonts w:asciiTheme="minorHAnsi" w:hAnsiTheme="minorHAnsi" w:cstheme="minorHAnsi"/>
                <w:iCs/>
                <w:sz w:val="20"/>
                <w:szCs w:val="20"/>
              </w:rPr>
              <w:t>’</w:t>
            </w:r>
            <w:r w:rsidR="00681C15" w:rsidRPr="009F656B">
              <w:rPr>
                <w:rFonts w:asciiTheme="minorHAnsi" w:hAnsiTheme="minorHAnsi" w:cstheme="minorHAnsi"/>
                <w:iCs/>
                <w:sz w:val="20"/>
                <w:szCs w:val="20"/>
              </w:rPr>
              <w:t>organizzazione dell’offerta formativa</w:t>
            </w:r>
            <w:r w:rsidR="00A81058" w:rsidRPr="009F656B">
              <w:rPr>
                <w:rFonts w:asciiTheme="minorHAnsi" w:hAnsiTheme="minorHAnsi" w:cstheme="minorHAnsi"/>
                <w:iCs/>
                <w:sz w:val="20"/>
                <w:szCs w:val="20"/>
              </w:rPr>
              <w:t xml:space="preserve">, </w:t>
            </w:r>
            <w:r w:rsidRPr="009F656B">
              <w:rPr>
                <w:rFonts w:asciiTheme="minorHAnsi" w:hAnsiTheme="minorHAnsi" w:cstheme="minorHAnsi"/>
                <w:iCs/>
                <w:sz w:val="20"/>
                <w:szCs w:val="20"/>
              </w:rPr>
              <w:t>con supporto della U.O. Ricerca, Terza Missione e Internazionalizzazione</w:t>
            </w:r>
          </w:p>
          <w:p w14:paraId="3EF7C51F" w14:textId="71E8AFB1" w:rsidR="00B2434A" w:rsidRPr="009F656B" w:rsidRDefault="00F85861" w:rsidP="00A5353C">
            <w:pPr>
              <w:pStyle w:val="Paragrafoelenco"/>
              <w:numPr>
                <w:ilvl w:val="0"/>
                <w:numId w:val="6"/>
              </w:numPr>
              <w:jc w:val="both"/>
              <w:rPr>
                <w:rFonts w:asciiTheme="minorHAnsi" w:hAnsiTheme="minorHAnsi" w:cstheme="minorHAnsi"/>
                <w:i/>
                <w:sz w:val="20"/>
                <w:szCs w:val="20"/>
              </w:rPr>
            </w:pPr>
            <w:r w:rsidRPr="009F656B">
              <w:rPr>
                <w:rFonts w:asciiTheme="minorHAnsi" w:hAnsiTheme="minorHAnsi" w:cstheme="minorHAnsi"/>
                <w:i/>
                <w:sz w:val="20"/>
                <w:szCs w:val="20"/>
              </w:rPr>
              <w:t>t</w:t>
            </w:r>
            <w:r w:rsidR="00681C15" w:rsidRPr="009F656B">
              <w:rPr>
                <w:rFonts w:asciiTheme="minorHAnsi" w:hAnsiTheme="minorHAnsi" w:cstheme="minorHAnsi"/>
                <w:i/>
                <w:sz w:val="20"/>
                <w:szCs w:val="20"/>
              </w:rPr>
              <w:t>empistiche</w:t>
            </w:r>
            <w:r w:rsidR="00F37360" w:rsidRPr="009F656B">
              <w:rPr>
                <w:rFonts w:asciiTheme="minorHAnsi" w:hAnsiTheme="minorHAnsi" w:cstheme="minorHAnsi"/>
                <w:i/>
                <w:sz w:val="20"/>
                <w:szCs w:val="20"/>
              </w:rPr>
              <w:t xml:space="preserve">: </w:t>
            </w:r>
            <w:r w:rsidR="00681C15" w:rsidRPr="009F656B">
              <w:rPr>
                <w:rFonts w:asciiTheme="minorHAnsi" w:hAnsiTheme="minorHAnsi" w:cstheme="minorHAnsi"/>
                <w:iCs/>
                <w:sz w:val="20"/>
                <w:szCs w:val="20"/>
              </w:rPr>
              <w:t>Breve termine: progettazione e approvazione interna.</w:t>
            </w:r>
            <w:r w:rsidR="00F37360" w:rsidRPr="009F656B">
              <w:rPr>
                <w:rFonts w:asciiTheme="minorHAnsi" w:hAnsiTheme="minorHAnsi" w:cstheme="minorHAnsi"/>
                <w:iCs/>
                <w:sz w:val="20"/>
                <w:szCs w:val="20"/>
              </w:rPr>
              <w:t xml:space="preserve"> </w:t>
            </w:r>
            <w:r w:rsidR="00681C15" w:rsidRPr="009F656B">
              <w:rPr>
                <w:rFonts w:asciiTheme="minorHAnsi" w:hAnsiTheme="minorHAnsi" w:cstheme="minorHAnsi"/>
                <w:iCs/>
                <w:sz w:val="20"/>
                <w:szCs w:val="20"/>
              </w:rPr>
              <w:t>Medio termine: accreditamento ministeriale e attivazione.</w:t>
            </w:r>
            <w:r w:rsidR="001501B4" w:rsidRPr="009F656B">
              <w:rPr>
                <w:rFonts w:asciiTheme="minorHAnsi" w:hAnsiTheme="minorHAnsi" w:cstheme="minorHAnsi"/>
                <w:iCs/>
                <w:sz w:val="20"/>
                <w:szCs w:val="20"/>
              </w:rPr>
              <w:t xml:space="preserve"> Lungo termine: acquisizione di finanziamenti esterni per borse di dottorato</w:t>
            </w:r>
          </w:p>
          <w:p w14:paraId="7F4A9795" w14:textId="5AAC6352" w:rsidR="00906853" w:rsidRPr="009F656B" w:rsidRDefault="00CC72C8" w:rsidP="00A5353C">
            <w:pPr>
              <w:pStyle w:val="Paragrafoelenco"/>
              <w:numPr>
                <w:ilvl w:val="0"/>
                <w:numId w:val="6"/>
              </w:numPr>
              <w:jc w:val="both"/>
              <w:rPr>
                <w:rFonts w:asciiTheme="minorHAnsi" w:hAnsiTheme="minorHAnsi" w:cstheme="minorHAnsi"/>
                <w:iCs/>
                <w:sz w:val="20"/>
                <w:szCs w:val="20"/>
              </w:rPr>
            </w:pPr>
            <w:r w:rsidRPr="009F656B">
              <w:rPr>
                <w:rFonts w:asciiTheme="minorHAnsi" w:hAnsiTheme="minorHAnsi" w:cstheme="minorHAnsi"/>
                <w:i/>
                <w:sz w:val="20"/>
                <w:szCs w:val="20"/>
              </w:rPr>
              <w:t>r</w:t>
            </w:r>
            <w:r w:rsidR="00681C15" w:rsidRPr="009F656B">
              <w:rPr>
                <w:rFonts w:asciiTheme="minorHAnsi" w:hAnsiTheme="minorHAnsi" w:cstheme="minorHAnsi"/>
                <w:i/>
                <w:sz w:val="20"/>
                <w:szCs w:val="20"/>
              </w:rPr>
              <w:t>isorse necessarie</w:t>
            </w:r>
            <w:r w:rsidR="000A2D42" w:rsidRPr="009F656B">
              <w:rPr>
                <w:rFonts w:asciiTheme="minorHAnsi" w:eastAsia="Calibri" w:hAnsiTheme="minorHAnsi" w:cstheme="minorHAnsi"/>
                <w:i/>
                <w:sz w:val="20"/>
                <w:szCs w:val="20"/>
              </w:rPr>
              <w:t xml:space="preserve"> (umane, finanziarie, strutturali ecc.)</w:t>
            </w:r>
            <w:r w:rsidR="00B2434A" w:rsidRPr="009F656B">
              <w:rPr>
                <w:rFonts w:asciiTheme="minorHAnsi" w:hAnsiTheme="minorHAnsi" w:cstheme="minorHAnsi"/>
                <w:i/>
                <w:sz w:val="20"/>
                <w:szCs w:val="20"/>
              </w:rPr>
              <w:t xml:space="preserve">: </w:t>
            </w:r>
            <w:r w:rsidR="00681C15" w:rsidRPr="009F656B">
              <w:rPr>
                <w:rFonts w:asciiTheme="minorHAnsi" w:hAnsiTheme="minorHAnsi" w:cstheme="minorHAnsi"/>
                <w:iCs/>
                <w:sz w:val="20"/>
                <w:szCs w:val="20"/>
              </w:rPr>
              <w:t xml:space="preserve">docenti per la costituzione di </w:t>
            </w:r>
            <w:r w:rsidR="00B2434A" w:rsidRPr="009F656B">
              <w:rPr>
                <w:rFonts w:asciiTheme="minorHAnsi" w:hAnsiTheme="minorHAnsi" w:cstheme="minorHAnsi"/>
                <w:iCs/>
                <w:sz w:val="20"/>
                <w:szCs w:val="20"/>
              </w:rPr>
              <w:t xml:space="preserve">un </w:t>
            </w:r>
            <w:r w:rsidR="001501B4" w:rsidRPr="009F656B">
              <w:rPr>
                <w:rFonts w:asciiTheme="minorHAnsi" w:hAnsiTheme="minorHAnsi" w:cstheme="minorHAnsi"/>
                <w:iCs/>
                <w:sz w:val="20"/>
                <w:szCs w:val="20"/>
              </w:rPr>
              <w:t>nuovo</w:t>
            </w:r>
            <w:r w:rsidR="00B2434A" w:rsidRPr="009F656B">
              <w:rPr>
                <w:rFonts w:asciiTheme="minorHAnsi" w:hAnsiTheme="minorHAnsi" w:cstheme="minorHAnsi"/>
                <w:iCs/>
                <w:sz w:val="20"/>
                <w:szCs w:val="20"/>
              </w:rPr>
              <w:t xml:space="preserve"> </w:t>
            </w:r>
            <w:r w:rsidR="00681C15" w:rsidRPr="009F656B">
              <w:rPr>
                <w:rFonts w:asciiTheme="minorHAnsi" w:hAnsiTheme="minorHAnsi" w:cstheme="minorHAnsi"/>
                <w:iCs/>
                <w:sz w:val="20"/>
                <w:szCs w:val="20"/>
              </w:rPr>
              <w:t>collegi</w:t>
            </w:r>
            <w:r w:rsidR="001501B4" w:rsidRPr="009F656B">
              <w:rPr>
                <w:rFonts w:asciiTheme="minorHAnsi" w:hAnsiTheme="minorHAnsi" w:cstheme="minorHAnsi"/>
                <w:iCs/>
                <w:sz w:val="20"/>
                <w:szCs w:val="20"/>
              </w:rPr>
              <w:t>o</w:t>
            </w:r>
            <w:r w:rsidR="00681C15" w:rsidRPr="009F656B">
              <w:rPr>
                <w:rFonts w:asciiTheme="minorHAnsi" w:hAnsiTheme="minorHAnsi" w:cstheme="minorHAnsi"/>
                <w:iCs/>
                <w:sz w:val="20"/>
                <w:szCs w:val="20"/>
              </w:rPr>
              <w:t xml:space="preserve">; </w:t>
            </w:r>
            <w:r w:rsidR="00B2434A" w:rsidRPr="009F656B">
              <w:rPr>
                <w:rFonts w:asciiTheme="minorHAnsi" w:hAnsiTheme="minorHAnsi" w:cstheme="minorHAnsi"/>
                <w:iCs/>
                <w:sz w:val="20"/>
                <w:szCs w:val="20"/>
              </w:rPr>
              <w:t xml:space="preserve">una unità di </w:t>
            </w:r>
            <w:r w:rsidRPr="009F656B">
              <w:rPr>
                <w:rFonts w:asciiTheme="minorHAnsi" w:hAnsiTheme="minorHAnsi" w:cstheme="minorHAnsi"/>
                <w:iCs/>
                <w:sz w:val="20"/>
                <w:szCs w:val="20"/>
              </w:rPr>
              <w:t xml:space="preserve">PTA </w:t>
            </w:r>
            <w:r w:rsidR="001501B4" w:rsidRPr="009F656B">
              <w:rPr>
                <w:rFonts w:asciiTheme="minorHAnsi" w:hAnsiTheme="minorHAnsi" w:cstheme="minorHAnsi"/>
                <w:iCs/>
                <w:sz w:val="20"/>
                <w:szCs w:val="20"/>
              </w:rPr>
              <w:t>dedicata</w:t>
            </w:r>
            <w:r w:rsidRPr="009F656B">
              <w:rPr>
                <w:rFonts w:asciiTheme="minorHAnsi" w:hAnsiTheme="minorHAnsi" w:cstheme="minorHAnsi"/>
                <w:iCs/>
                <w:sz w:val="20"/>
                <w:szCs w:val="20"/>
              </w:rPr>
              <w:t xml:space="preserve">. </w:t>
            </w:r>
            <w:r w:rsidR="00681C15" w:rsidRPr="009F656B">
              <w:rPr>
                <w:rFonts w:asciiTheme="minorHAnsi" w:hAnsiTheme="minorHAnsi" w:cstheme="minorHAnsi"/>
                <w:iCs/>
                <w:sz w:val="20"/>
                <w:szCs w:val="20"/>
              </w:rPr>
              <w:t>Finanziarie: borse di dottorato dedicate; eventuali fondi per internazionalizzazione</w:t>
            </w:r>
          </w:p>
          <w:p w14:paraId="306E10DE" w14:textId="47D8AEA3" w:rsidR="00775313" w:rsidRPr="009F656B" w:rsidRDefault="00E07014" w:rsidP="00A5353C">
            <w:pPr>
              <w:pStyle w:val="Titolo3"/>
              <w:jc w:val="both"/>
              <w:rPr>
                <w:rStyle w:val="Enfasigrassetto"/>
                <w:rFonts w:asciiTheme="minorHAnsi" w:hAnsiTheme="minorHAnsi" w:cstheme="minorHAnsi"/>
                <w:i/>
                <w:color w:val="auto"/>
                <w:sz w:val="20"/>
                <w:szCs w:val="20"/>
              </w:rPr>
            </w:pPr>
            <w:r w:rsidRPr="009F656B">
              <w:rPr>
                <w:rFonts w:asciiTheme="minorHAnsi" w:eastAsia="Calibri" w:hAnsiTheme="minorHAnsi" w:cstheme="minorHAnsi"/>
                <w:b/>
                <w:bCs/>
                <w:i/>
                <w:color w:val="auto"/>
                <w:sz w:val="20"/>
                <w:szCs w:val="20"/>
              </w:rPr>
              <w:t>Azione correttiva 2</w:t>
            </w:r>
            <w:r w:rsidR="00656E7B" w:rsidRPr="009F656B">
              <w:rPr>
                <w:rStyle w:val="Enfasigrassetto"/>
                <w:rFonts w:asciiTheme="minorHAnsi" w:hAnsiTheme="minorHAnsi" w:cstheme="minorHAnsi"/>
                <w:b w:val="0"/>
                <w:bCs w:val="0"/>
                <w:i/>
                <w:color w:val="auto"/>
                <w:sz w:val="20"/>
                <w:szCs w:val="20"/>
              </w:rPr>
              <w:t>)</w:t>
            </w:r>
            <w:r w:rsidR="00906853" w:rsidRPr="009F656B">
              <w:rPr>
                <w:rStyle w:val="Enfasigrassetto"/>
                <w:rFonts w:asciiTheme="minorHAnsi" w:hAnsiTheme="minorHAnsi" w:cstheme="minorHAnsi"/>
                <w:b w:val="0"/>
                <w:bCs w:val="0"/>
                <w:i/>
                <w:color w:val="auto"/>
                <w:sz w:val="20"/>
                <w:szCs w:val="20"/>
              </w:rPr>
              <w:t xml:space="preserve"> </w:t>
            </w:r>
            <w:r w:rsidR="00906853" w:rsidRPr="009F656B">
              <w:rPr>
                <w:rStyle w:val="Enfasigrassetto"/>
                <w:rFonts w:asciiTheme="minorHAnsi" w:hAnsiTheme="minorHAnsi" w:cstheme="minorHAnsi"/>
                <w:i/>
                <w:color w:val="auto"/>
                <w:sz w:val="20"/>
                <w:szCs w:val="20"/>
              </w:rPr>
              <w:t>Ridefinizione dell’offerta formativa e dei percorsi di ricerca</w:t>
            </w:r>
          </w:p>
          <w:p w14:paraId="3CBF4AC7" w14:textId="2A77F4A4" w:rsidR="00775313" w:rsidRPr="009F656B" w:rsidRDefault="00CC72C8" w:rsidP="00A5353C">
            <w:pPr>
              <w:pStyle w:val="Titolo3"/>
              <w:numPr>
                <w:ilvl w:val="0"/>
                <w:numId w:val="21"/>
              </w:numPr>
              <w:jc w:val="both"/>
              <w:rPr>
                <w:rFonts w:asciiTheme="minorHAnsi" w:hAnsiTheme="minorHAnsi" w:cstheme="minorHAnsi"/>
                <w:i/>
                <w:color w:val="auto"/>
                <w:sz w:val="20"/>
                <w:szCs w:val="20"/>
              </w:rPr>
            </w:pPr>
            <w:r w:rsidRPr="009F656B">
              <w:rPr>
                <w:rStyle w:val="Enfasigrassetto"/>
                <w:rFonts w:asciiTheme="minorHAnsi" w:hAnsiTheme="minorHAnsi" w:cstheme="minorHAnsi"/>
                <w:b w:val="0"/>
                <w:bCs w:val="0"/>
                <w:i/>
                <w:color w:val="auto"/>
                <w:sz w:val="20"/>
                <w:szCs w:val="20"/>
              </w:rPr>
              <w:t>a</w:t>
            </w:r>
            <w:r w:rsidR="00906853" w:rsidRPr="009F656B">
              <w:rPr>
                <w:rStyle w:val="Enfasigrassetto"/>
                <w:rFonts w:asciiTheme="minorHAnsi" w:hAnsiTheme="minorHAnsi" w:cstheme="minorHAnsi"/>
                <w:b w:val="0"/>
                <w:bCs w:val="0"/>
                <w:i/>
                <w:color w:val="auto"/>
                <w:sz w:val="20"/>
                <w:szCs w:val="20"/>
              </w:rPr>
              <w:t>mbito di competenza del Dipartimento</w:t>
            </w:r>
            <w:r w:rsidR="00214027" w:rsidRPr="009F656B">
              <w:rPr>
                <w:rStyle w:val="Enfasigrassetto"/>
                <w:rFonts w:asciiTheme="minorHAnsi" w:hAnsiTheme="minorHAnsi" w:cstheme="minorHAnsi"/>
                <w:b w:val="0"/>
                <w:bCs w:val="0"/>
                <w:i/>
                <w:color w:val="auto"/>
                <w:sz w:val="20"/>
                <w:szCs w:val="20"/>
              </w:rPr>
              <w:t xml:space="preserve">: </w:t>
            </w:r>
            <w:r w:rsidR="00906853" w:rsidRPr="009F656B">
              <w:rPr>
                <w:rFonts w:asciiTheme="minorHAnsi" w:hAnsiTheme="minorHAnsi" w:cstheme="minorHAnsi"/>
                <w:iCs/>
                <w:color w:val="auto"/>
                <w:sz w:val="20"/>
                <w:szCs w:val="20"/>
              </w:rPr>
              <w:t>Progettazione didattica, pianificazione delle attività formative e di ricerca</w:t>
            </w:r>
          </w:p>
          <w:p w14:paraId="05510B6F" w14:textId="5F696AE0" w:rsidR="00775313" w:rsidRPr="009F656B" w:rsidRDefault="00CC72C8" w:rsidP="00A5353C">
            <w:pPr>
              <w:pStyle w:val="Titolo3"/>
              <w:numPr>
                <w:ilvl w:val="0"/>
                <w:numId w:val="21"/>
              </w:numPr>
              <w:jc w:val="both"/>
              <w:rPr>
                <w:rFonts w:asciiTheme="minorHAnsi" w:hAnsiTheme="minorHAnsi" w:cstheme="minorHAnsi"/>
                <w:i/>
                <w:color w:val="auto"/>
                <w:sz w:val="20"/>
                <w:szCs w:val="20"/>
              </w:rPr>
            </w:pPr>
            <w:r w:rsidRPr="009F656B">
              <w:rPr>
                <w:rStyle w:val="Enfasigrassetto"/>
                <w:rFonts w:asciiTheme="minorHAnsi" w:hAnsiTheme="minorHAnsi" w:cstheme="minorHAnsi"/>
                <w:b w:val="0"/>
                <w:bCs w:val="0"/>
                <w:i/>
                <w:color w:val="auto"/>
                <w:sz w:val="20"/>
                <w:szCs w:val="20"/>
              </w:rPr>
              <w:t>o</w:t>
            </w:r>
            <w:r w:rsidR="00906853" w:rsidRPr="009F656B">
              <w:rPr>
                <w:rStyle w:val="Enfasigrassetto"/>
                <w:rFonts w:asciiTheme="minorHAnsi" w:hAnsiTheme="minorHAnsi" w:cstheme="minorHAnsi"/>
                <w:b w:val="0"/>
                <w:bCs w:val="0"/>
                <w:i/>
                <w:color w:val="auto"/>
                <w:sz w:val="20"/>
                <w:szCs w:val="20"/>
              </w:rPr>
              <w:t>biettivi e target misurabil</w:t>
            </w:r>
            <w:r w:rsidR="00214027" w:rsidRPr="009F656B">
              <w:rPr>
                <w:rStyle w:val="Enfasigrassetto"/>
                <w:rFonts w:asciiTheme="minorHAnsi" w:hAnsiTheme="minorHAnsi" w:cstheme="minorHAnsi"/>
                <w:b w:val="0"/>
                <w:bCs w:val="0"/>
                <w:i/>
                <w:color w:val="auto"/>
                <w:sz w:val="20"/>
                <w:szCs w:val="20"/>
              </w:rPr>
              <w:t xml:space="preserve">i: </w:t>
            </w:r>
            <w:r w:rsidR="00906853" w:rsidRPr="009F656B">
              <w:rPr>
                <w:rFonts w:asciiTheme="minorHAnsi" w:hAnsiTheme="minorHAnsi" w:cstheme="minorHAnsi"/>
                <w:iCs/>
                <w:color w:val="auto"/>
                <w:sz w:val="20"/>
                <w:szCs w:val="20"/>
              </w:rPr>
              <w:t xml:space="preserve">Attivazione di almeno </w:t>
            </w:r>
            <w:r w:rsidR="001E4B62" w:rsidRPr="009F656B">
              <w:rPr>
                <w:rFonts w:asciiTheme="minorHAnsi" w:hAnsiTheme="minorHAnsi" w:cstheme="minorHAnsi"/>
                <w:iCs/>
                <w:color w:val="auto"/>
                <w:sz w:val="20"/>
                <w:szCs w:val="20"/>
              </w:rPr>
              <w:t>tre</w:t>
            </w:r>
            <w:r w:rsidR="00906853" w:rsidRPr="009F656B">
              <w:rPr>
                <w:rFonts w:asciiTheme="minorHAnsi" w:hAnsiTheme="minorHAnsi" w:cstheme="minorHAnsi"/>
                <w:iCs/>
                <w:color w:val="auto"/>
                <w:sz w:val="20"/>
                <w:szCs w:val="20"/>
              </w:rPr>
              <w:t xml:space="preserve"> insegnamenti specialistici. </w:t>
            </w:r>
            <w:r w:rsidR="00214027" w:rsidRPr="009F656B">
              <w:rPr>
                <w:rFonts w:asciiTheme="minorHAnsi" w:hAnsiTheme="minorHAnsi" w:cstheme="minorHAnsi"/>
                <w:iCs/>
                <w:color w:val="auto"/>
                <w:sz w:val="20"/>
                <w:szCs w:val="20"/>
              </w:rPr>
              <w:t xml:space="preserve">Valutazione </w:t>
            </w:r>
            <w:r w:rsidR="00906853" w:rsidRPr="009F656B">
              <w:rPr>
                <w:rFonts w:asciiTheme="minorHAnsi" w:hAnsiTheme="minorHAnsi" w:cstheme="minorHAnsi"/>
                <w:iCs/>
                <w:color w:val="auto"/>
                <w:sz w:val="20"/>
                <w:szCs w:val="20"/>
              </w:rPr>
              <w:t>della soddisfazione di</w:t>
            </w:r>
            <w:r w:rsidR="00551383" w:rsidRPr="009F656B">
              <w:rPr>
                <w:rFonts w:asciiTheme="minorHAnsi" w:hAnsiTheme="minorHAnsi" w:cstheme="minorHAnsi"/>
                <w:iCs/>
                <w:color w:val="auto"/>
                <w:sz w:val="20"/>
                <w:szCs w:val="20"/>
              </w:rPr>
              <w:t xml:space="preserve"> dottorande e </w:t>
            </w:r>
            <w:r w:rsidR="00906853" w:rsidRPr="009F656B">
              <w:rPr>
                <w:rFonts w:asciiTheme="minorHAnsi" w:hAnsiTheme="minorHAnsi" w:cstheme="minorHAnsi"/>
                <w:iCs/>
                <w:color w:val="auto"/>
                <w:sz w:val="20"/>
                <w:szCs w:val="20"/>
              </w:rPr>
              <w:t xml:space="preserve">dottorandi (questionari) </w:t>
            </w:r>
          </w:p>
          <w:p w14:paraId="750B05C0" w14:textId="1AA2FBED" w:rsidR="00775313" w:rsidRPr="009F656B" w:rsidRDefault="00CC72C8" w:rsidP="00A5353C">
            <w:pPr>
              <w:pStyle w:val="Paragrafoelenco"/>
              <w:numPr>
                <w:ilvl w:val="0"/>
                <w:numId w:val="20"/>
              </w:numPr>
              <w:jc w:val="both"/>
              <w:rPr>
                <w:rFonts w:asciiTheme="minorHAnsi" w:hAnsiTheme="minorHAnsi" w:cstheme="minorHAnsi"/>
                <w:i/>
                <w:sz w:val="20"/>
                <w:szCs w:val="20"/>
              </w:rPr>
            </w:pPr>
            <w:r w:rsidRPr="009F656B">
              <w:rPr>
                <w:rStyle w:val="Enfasigrassetto"/>
                <w:rFonts w:asciiTheme="minorHAnsi" w:hAnsiTheme="minorHAnsi" w:cstheme="minorHAnsi"/>
                <w:b w:val="0"/>
                <w:bCs w:val="0"/>
                <w:i/>
                <w:sz w:val="20"/>
                <w:szCs w:val="20"/>
              </w:rPr>
              <w:t>r</w:t>
            </w:r>
            <w:r w:rsidR="00906853" w:rsidRPr="009F656B">
              <w:rPr>
                <w:rStyle w:val="Enfasigrassetto"/>
                <w:rFonts w:asciiTheme="minorHAnsi" w:hAnsiTheme="minorHAnsi" w:cstheme="minorHAnsi"/>
                <w:b w:val="0"/>
                <w:bCs w:val="0"/>
                <w:i/>
                <w:sz w:val="20"/>
                <w:szCs w:val="20"/>
              </w:rPr>
              <w:t>esponsabilità/referente</w:t>
            </w:r>
            <w:r w:rsidR="00214027" w:rsidRPr="009F656B">
              <w:rPr>
                <w:rStyle w:val="Enfasigrassetto"/>
                <w:rFonts w:asciiTheme="minorHAnsi" w:hAnsiTheme="minorHAnsi" w:cstheme="minorHAnsi"/>
                <w:b w:val="0"/>
                <w:bCs w:val="0"/>
                <w:i/>
                <w:sz w:val="20"/>
                <w:szCs w:val="20"/>
              </w:rPr>
              <w:t xml:space="preserve">: </w:t>
            </w:r>
            <w:r w:rsidR="00906853" w:rsidRPr="009F656B">
              <w:rPr>
                <w:rFonts w:asciiTheme="minorHAnsi" w:hAnsiTheme="minorHAnsi" w:cstheme="minorHAnsi"/>
                <w:iCs/>
                <w:sz w:val="20"/>
                <w:szCs w:val="20"/>
              </w:rPr>
              <w:t>Coordina</w:t>
            </w:r>
            <w:r w:rsidR="00214027" w:rsidRPr="009F656B">
              <w:rPr>
                <w:rFonts w:asciiTheme="minorHAnsi" w:hAnsiTheme="minorHAnsi" w:cstheme="minorHAnsi"/>
                <w:iCs/>
                <w:sz w:val="20"/>
                <w:szCs w:val="20"/>
              </w:rPr>
              <w:t>t</w:t>
            </w:r>
            <w:r w:rsidRPr="009F656B">
              <w:rPr>
                <w:rFonts w:asciiTheme="minorHAnsi" w:hAnsiTheme="minorHAnsi" w:cstheme="minorHAnsi"/>
                <w:iCs/>
                <w:sz w:val="20"/>
                <w:szCs w:val="20"/>
              </w:rPr>
              <w:t>ore/</w:t>
            </w:r>
            <w:proofErr w:type="spellStart"/>
            <w:r w:rsidRPr="009F656B">
              <w:rPr>
                <w:rFonts w:asciiTheme="minorHAnsi" w:hAnsiTheme="minorHAnsi" w:cstheme="minorHAnsi"/>
                <w:iCs/>
                <w:sz w:val="20"/>
                <w:szCs w:val="20"/>
              </w:rPr>
              <w:t>t</w:t>
            </w:r>
            <w:r w:rsidR="00214027" w:rsidRPr="009F656B">
              <w:rPr>
                <w:rFonts w:asciiTheme="minorHAnsi" w:hAnsiTheme="minorHAnsi" w:cstheme="minorHAnsi"/>
                <w:iCs/>
                <w:sz w:val="20"/>
                <w:szCs w:val="20"/>
              </w:rPr>
              <w:t>rice</w:t>
            </w:r>
            <w:proofErr w:type="spellEnd"/>
            <w:r w:rsidR="00906853" w:rsidRPr="009F656B">
              <w:rPr>
                <w:rFonts w:asciiTheme="minorHAnsi" w:hAnsiTheme="minorHAnsi" w:cstheme="minorHAnsi"/>
                <w:iCs/>
                <w:sz w:val="20"/>
                <w:szCs w:val="20"/>
              </w:rPr>
              <w:t xml:space="preserve"> de</w:t>
            </w:r>
            <w:r w:rsidR="00214027" w:rsidRPr="009F656B">
              <w:rPr>
                <w:rFonts w:asciiTheme="minorHAnsi" w:hAnsiTheme="minorHAnsi" w:cstheme="minorHAnsi"/>
                <w:iCs/>
                <w:sz w:val="20"/>
                <w:szCs w:val="20"/>
              </w:rPr>
              <w:t>l</w:t>
            </w:r>
            <w:r w:rsidR="00906853" w:rsidRPr="009F656B">
              <w:rPr>
                <w:rFonts w:asciiTheme="minorHAnsi" w:hAnsiTheme="minorHAnsi" w:cstheme="minorHAnsi"/>
                <w:iCs/>
                <w:sz w:val="20"/>
                <w:szCs w:val="20"/>
              </w:rPr>
              <w:t xml:space="preserve"> nuov</w:t>
            </w:r>
            <w:r w:rsidR="00214027" w:rsidRPr="009F656B">
              <w:rPr>
                <w:rFonts w:asciiTheme="minorHAnsi" w:hAnsiTheme="minorHAnsi" w:cstheme="minorHAnsi"/>
                <w:iCs/>
                <w:sz w:val="20"/>
                <w:szCs w:val="20"/>
              </w:rPr>
              <w:t>o</w:t>
            </w:r>
            <w:r w:rsidR="00906853" w:rsidRPr="009F656B">
              <w:rPr>
                <w:rFonts w:asciiTheme="minorHAnsi" w:hAnsiTheme="minorHAnsi" w:cstheme="minorHAnsi"/>
                <w:iCs/>
                <w:sz w:val="20"/>
                <w:szCs w:val="20"/>
              </w:rPr>
              <w:t xml:space="preserve"> Dottorat</w:t>
            </w:r>
            <w:r w:rsidR="00214027" w:rsidRPr="009F656B">
              <w:rPr>
                <w:rFonts w:asciiTheme="minorHAnsi" w:hAnsiTheme="minorHAnsi" w:cstheme="minorHAnsi"/>
                <w:iCs/>
                <w:sz w:val="20"/>
                <w:szCs w:val="20"/>
              </w:rPr>
              <w:t>o</w:t>
            </w:r>
            <w:r w:rsidRPr="009F656B">
              <w:rPr>
                <w:rFonts w:asciiTheme="minorHAnsi" w:hAnsiTheme="minorHAnsi" w:cstheme="minorHAnsi"/>
                <w:iCs/>
                <w:sz w:val="20"/>
                <w:szCs w:val="20"/>
              </w:rPr>
              <w:t>,</w:t>
            </w:r>
            <w:r w:rsidR="00906853" w:rsidRPr="009F656B">
              <w:rPr>
                <w:rFonts w:asciiTheme="minorHAnsi" w:hAnsiTheme="minorHAnsi" w:cstheme="minorHAnsi"/>
                <w:iCs/>
                <w:sz w:val="20"/>
                <w:szCs w:val="20"/>
              </w:rPr>
              <w:t xml:space="preserve"> Collegi</w:t>
            </w:r>
            <w:r w:rsidR="00F2774D" w:rsidRPr="009F656B">
              <w:rPr>
                <w:rFonts w:asciiTheme="minorHAnsi" w:hAnsiTheme="minorHAnsi" w:cstheme="minorHAnsi"/>
                <w:iCs/>
                <w:sz w:val="20"/>
                <w:szCs w:val="20"/>
              </w:rPr>
              <w:t>o</w:t>
            </w:r>
            <w:r w:rsidR="00906853" w:rsidRPr="009F656B">
              <w:rPr>
                <w:rFonts w:asciiTheme="minorHAnsi" w:hAnsiTheme="minorHAnsi" w:cstheme="minorHAnsi"/>
                <w:iCs/>
                <w:sz w:val="20"/>
                <w:szCs w:val="20"/>
              </w:rPr>
              <w:t xml:space="preserve"> dei docenti</w:t>
            </w:r>
            <w:r w:rsidRPr="009F656B">
              <w:rPr>
                <w:rFonts w:asciiTheme="minorHAnsi" w:hAnsiTheme="minorHAnsi" w:cstheme="minorHAnsi"/>
                <w:iCs/>
                <w:sz w:val="20"/>
                <w:szCs w:val="20"/>
              </w:rPr>
              <w:t xml:space="preserve">, </w:t>
            </w:r>
            <w:r w:rsidRPr="009F656B">
              <w:rPr>
                <w:rFonts w:asciiTheme="minorHAnsi" w:hAnsiTheme="minorHAnsi" w:cstheme="minorHAnsi"/>
                <w:iCs/>
                <w:sz w:val="20"/>
                <w:szCs w:val="20"/>
              </w:rPr>
              <w:t>con supporto dell</w:t>
            </w:r>
            <w:r w:rsidRPr="009F656B">
              <w:rPr>
                <w:rFonts w:asciiTheme="minorHAnsi" w:hAnsiTheme="minorHAnsi" w:cstheme="minorHAnsi"/>
                <w:iCs/>
                <w:sz w:val="20"/>
                <w:szCs w:val="20"/>
              </w:rPr>
              <w:t>a</w:t>
            </w:r>
            <w:r w:rsidRPr="009F656B">
              <w:rPr>
                <w:rFonts w:asciiTheme="minorHAnsi" w:hAnsiTheme="minorHAnsi" w:cstheme="minorHAnsi"/>
                <w:iCs/>
                <w:sz w:val="20"/>
                <w:szCs w:val="20"/>
              </w:rPr>
              <w:t xml:space="preserve"> U.O. Ricerca, Terza Missione e Internazionalizzazione</w:t>
            </w:r>
            <w:r w:rsidR="00906853" w:rsidRPr="009F656B">
              <w:rPr>
                <w:rFonts w:asciiTheme="minorHAnsi" w:hAnsiTheme="minorHAnsi" w:cstheme="minorHAnsi"/>
                <w:i/>
                <w:sz w:val="20"/>
                <w:szCs w:val="20"/>
              </w:rPr>
              <w:t xml:space="preserve"> </w:t>
            </w:r>
            <w:r w:rsidRPr="009F656B">
              <w:rPr>
                <w:rFonts w:asciiTheme="minorHAnsi" w:hAnsiTheme="minorHAnsi" w:cstheme="minorHAnsi"/>
                <w:iCs/>
                <w:sz w:val="20"/>
                <w:szCs w:val="20"/>
              </w:rPr>
              <w:t>e della U.O.</w:t>
            </w:r>
            <w:r w:rsidRPr="009F656B">
              <w:rPr>
                <w:rFonts w:asciiTheme="minorHAnsi" w:hAnsiTheme="minorHAnsi" w:cstheme="minorHAnsi"/>
                <w:iCs/>
                <w:sz w:val="20"/>
                <w:szCs w:val="20"/>
              </w:rPr>
              <w:t xml:space="preserve"> </w:t>
            </w:r>
            <w:r w:rsidRPr="009F656B">
              <w:rPr>
                <w:rFonts w:asciiTheme="minorHAnsi" w:hAnsiTheme="minorHAnsi" w:cstheme="minorHAnsi"/>
                <w:iCs/>
                <w:sz w:val="20"/>
                <w:szCs w:val="20"/>
              </w:rPr>
              <w:t>Didattica</w:t>
            </w:r>
          </w:p>
          <w:p w14:paraId="561061B1" w14:textId="545ACC4A" w:rsidR="00775313" w:rsidRPr="009F656B" w:rsidRDefault="00CC72C8" w:rsidP="00A5353C">
            <w:pPr>
              <w:pStyle w:val="Titolo3"/>
              <w:numPr>
                <w:ilvl w:val="0"/>
                <w:numId w:val="21"/>
              </w:numPr>
              <w:jc w:val="both"/>
              <w:rPr>
                <w:rFonts w:asciiTheme="minorHAnsi" w:hAnsiTheme="minorHAnsi" w:cstheme="minorHAnsi"/>
                <w:i/>
                <w:color w:val="auto"/>
                <w:sz w:val="20"/>
                <w:szCs w:val="20"/>
              </w:rPr>
            </w:pPr>
            <w:r w:rsidRPr="009F656B">
              <w:rPr>
                <w:rStyle w:val="Enfasigrassetto"/>
                <w:rFonts w:asciiTheme="minorHAnsi" w:hAnsiTheme="minorHAnsi" w:cstheme="minorHAnsi"/>
                <w:b w:val="0"/>
                <w:bCs w:val="0"/>
                <w:i/>
                <w:color w:val="auto"/>
                <w:sz w:val="20"/>
                <w:szCs w:val="20"/>
              </w:rPr>
              <w:t>t</w:t>
            </w:r>
            <w:r w:rsidR="00906853" w:rsidRPr="009F656B">
              <w:rPr>
                <w:rStyle w:val="Enfasigrassetto"/>
                <w:rFonts w:asciiTheme="minorHAnsi" w:hAnsiTheme="minorHAnsi" w:cstheme="minorHAnsi"/>
                <w:b w:val="0"/>
                <w:bCs w:val="0"/>
                <w:i/>
                <w:color w:val="auto"/>
                <w:sz w:val="20"/>
                <w:szCs w:val="20"/>
              </w:rPr>
              <w:t>empistiche</w:t>
            </w:r>
            <w:r w:rsidR="00214027" w:rsidRPr="009F656B">
              <w:rPr>
                <w:rStyle w:val="Enfasigrassetto"/>
                <w:rFonts w:asciiTheme="minorHAnsi" w:hAnsiTheme="minorHAnsi" w:cstheme="minorHAnsi"/>
                <w:b w:val="0"/>
                <w:bCs w:val="0"/>
                <w:i/>
                <w:color w:val="auto"/>
                <w:sz w:val="20"/>
                <w:szCs w:val="20"/>
              </w:rPr>
              <w:t xml:space="preserve">: </w:t>
            </w:r>
            <w:r w:rsidR="00906853" w:rsidRPr="009F656B">
              <w:rPr>
                <w:rFonts w:asciiTheme="minorHAnsi" w:hAnsiTheme="minorHAnsi" w:cstheme="minorHAnsi"/>
                <w:iCs/>
                <w:color w:val="auto"/>
                <w:sz w:val="20"/>
                <w:szCs w:val="20"/>
              </w:rPr>
              <w:t>Breve termine: definizione dei piani formativi. Continuativo: aggiornamento annuale dell’offerta</w:t>
            </w:r>
          </w:p>
          <w:p w14:paraId="5B63D0E0" w14:textId="55D6A703" w:rsidR="00775313" w:rsidRPr="009F656B" w:rsidRDefault="00CC72C8" w:rsidP="00A5353C">
            <w:pPr>
              <w:pStyle w:val="Titolo3"/>
              <w:numPr>
                <w:ilvl w:val="0"/>
                <w:numId w:val="21"/>
              </w:numPr>
              <w:jc w:val="both"/>
              <w:rPr>
                <w:rFonts w:asciiTheme="minorHAnsi" w:hAnsiTheme="minorHAnsi" w:cstheme="minorHAnsi"/>
                <w:i/>
                <w:color w:val="auto"/>
                <w:sz w:val="20"/>
                <w:szCs w:val="20"/>
              </w:rPr>
            </w:pPr>
            <w:r w:rsidRPr="009F656B">
              <w:rPr>
                <w:rStyle w:val="Enfasigrassetto"/>
                <w:rFonts w:asciiTheme="minorHAnsi" w:hAnsiTheme="minorHAnsi" w:cstheme="minorHAnsi"/>
                <w:b w:val="0"/>
                <w:bCs w:val="0"/>
                <w:i/>
                <w:color w:val="auto"/>
                <w:sz w:val="20"/>
                <w:szCs w:val="20"/>
              </w:rPr>
              <w:t>r</w:t>
            </w:r>
            <w:r w:rsidR="00906853" w:rsidRPr="009F656B">
              <w:rPr>
                <w:rStyle w:val="Enfasigrassetto"/>
                <w:rFonts w:asciiTheme="minorHAnsi" w:hAnsiTheme="minorHAnsi" w:cstheme="minorHAnsi"/>
                <w:b w:val="0"/>
                <w:bCs w:val="0"/>
                <w:i/>
                <w:color w:val="auto"/>
                <w:sz w:val="20"/>
                <w:szCs w:val="20"/>
              </w:rPr>
              <w:t>isorse necessarie</w:t>
            </w:r>
            <w:r w:rsidR="000A2D42" w:rsidRPr="009F656B">
              <w:rPr>
                <w:rStyle w:val="Enfasigrassetto"/>
                <w:rFonts w:asciiTheme="minorHAnsi" w:hAnsiTheme="minorHAnsi" w:cstheme="minorHAnsi"/>
                <w:b w:val="0"/>
                <w:bCs w:val="0"/>
                <w:i/>
                <w:color w:val="auto"/>
                <w:sz w:val="20"/>
                <w:szCs w:val="20"/>
              </w:rPr>
              <w:t xml:space="preserve"> </w:t>
            </w:r>
            <w:r w:rsidR="000A2D42" w:rsidRPr="009F656B">
              <w:rPr>
                <w:rFonts w:asciiTheme="minorHAnsi" w:eastAsia="Calibri" w:hAnsiTheme="minorHAnsi" w:cstheme="minorHAnsi"/>
                <w:i/>
                <w:color w:val="auto"/>
                <w:sz w:val="20"/>
                <w:szCs w:val="20"/>
              </w:rPr>
              <w:t>(umane, finanziarie, strutturali ecc.)</w:t>
            </w:r>
            <w:r w:rsidR="00214027" w:rsidRPr="009F656B">
              <w:rPr>
                <w:rStyle w:val="Enfasigrassetto"/>
                <w:rFonts w:asciiTheme="minorHAnsi" w:hAnsiTheme="minorHAnsi" w:cstheme="minorHAnsi"/>
                <w:b w:val="0"/>
                <w:bCs w:val="0"/>
                <w:i/>
                <w:color w:val="auto"/>
                <w:sz w:val="20"/>
                <w:szCs w:val="20"/>
              </w:rPr>
              <w:t xml:space="preserve">: </w:t>
            </w:r>
            <w:r w:rsidR="00906853" w:rsidRPr="009F656B">
              <w:rPr>
                <w:rFonts w:asciiTheme="minorHAnsi" w:hAnsiTheme="minorHAnsi" w:cstheme="minorHAnsi"/>
                <w:iCs/>
                <w:color w:val="auto"/>
                <w:sz w:val="20"/>
                <w:szCs w:val="20"/>
              </w:rPr>
              <w:t>docenti interni ed eventuali visiting professor. Finanziarie: fondi per didattica avanzata e seminari. Strutturali: aule</w:t>
            </w:r>
            <w:r w:rsidRPr="009F656B">
              <w:rPr>
                <w:rFonts w:asciiTheme="minorHAnsi" w:hAnsiTheme="minorHAnsi" w:cstheme="minorHAnsi"/>
                <w:iCs/>
                <w:color w:val="auto"/>
                <w:sz w:val="20"/>
                <w:szCs w:val="20"/>
              </w:rPr>
              <w:t xml:space="preserve"> e uffici per dottorande/dottorandi con dotazioni informatiche adeguate</w:t>
            </w:r>
          </w:p>
          <w:p w14:paraId="3234EDD3" w14:textId="2EA7C205" w:rsidR="00775313" w:rsidRPr="009F656B" w:rsidRDefault="00E07014" w:rsidP="00A5353C">
            <w:pPr>
              <w:pStyle w:val="Titolo3"/>
              <w:jc w:val="both"/>
              <w:rPr>
                <w:rStyle w:val="Enfasigrassetto"/>
                <w:rFonts w:asciiTheme="minorHAnsi" w:hAnsiTheme="minorHAnsi" w:cstheme="minorHAnsi"/>
                <w:i/>
                <w:color w:val="auto"/>
                <w:sz w:val="20"/>
                <w:szCs w:val="20"/>
              </w:rPr>
            </w:pPr>
            <w:r w:rsidRPr="009F656B">
              <w:rPr>
                <w:rFonts w:asciiTheme="minorHAnsi" w:eastAsia="Calibri" w:hAnsiTheme="minorHAnsi" w:cstheme="minorHAnsi"/>
                <w:b/>
                <w:bCs/>
                <w:i/>
                <w:color w:val="auto"/>
                <w:sz w:val="20"/>
                <w:szCs w:val="20"/>
              </w:rPr>
              <w:t xml:space="preserve">Azione correttiva </w:t>
            </w:r>
            <w:r w:rsidR="00B03FDB" w:rsidRPr="009F656B">
              <w:rPr>
                <w:rFonts w:asciiTheme="minorHAnsi" w:eastAsia="Calibri" w:hAnsiTheme="minorHAnsi" w:cstheme="minorHAnsi"/>
                <w:b/>
                <w:bCs/>
                <w:i/>
                <w:color w:val="auto"/>
                <w:sz w:val="20"/>
                <w:szCs w:val="20"/>
              </w:rPr>
              <w:t>3</w:t>
            </w:r>
            <w:r w:rsidR="00656E7B" w:rsidRPr="009F656B">
              <w:rPr>
                <w:rStyle w:val="Enfasigrassetto"/>
                <w:rFonts w:asciiTheme="minorHAnsi" w:hAnsiTheme="minorHAnsi" w:cstheme="minorHAnsi"/>
                <w:b w:val="0"/>
                <w:bCs w:val="0"/>
                <w:i/>
                <w:color w:val="auto"/>
                <w:sz w:val="20"/>
                <w:szCs w:val="20"/>
              </w:rPr>
              <w:t>)</w:t>
            </w:r>
            <w:r w:rsidR="00906853" w:rsidRPr="009F656B">
              <w:rPr>
                <w:rStyle w:val="Enfasigrassetto"/>
                <w:rFonts w:asciiTheme="minorHAnsi" w:hAnsiTheme="minorHAnsi" w:cstheme="minorHAnsi"/>
                <w:i/>
                <w:color w:val="auto"/>
                <w:sz w:val="20"/>
                <w:szCs w:val="20"/>
              </w:rPr>
              <w:t xml:space="preserve"> Monitoraggio e miglioramento continuo della qualità</w:t>
            </w:r>
          </w:p>
          <w:p w14:paraId="34C227D1" w14:textId="4C9CF5CA" w:rsidR="00775313" w:rsidRPr="009F656B" w:rsidRDefault="00CC72C8" w:rsidP="00A5353C">
            <w:pPr>
              <w:pStyle w:val="Titolo3"/>
              <w:numPr>
                <w:ilvl w:val="0"/>
                <w:numId w:val="5"/>
              </w:numPr>
              <w:jc w:val="both"/>
              <w:rPr>
                <w:rFonts w:asciiTheme="minorHAnsi" w:hAnsiTheme="minorHAnsi" w:cstheme="minorHAnsi"/>
                <w:i/>
                <w:color w:val="auto"/>
                <w:sz w:val="20"/>
                <w:szCs w:val="20"/>
              </w:rPr>
            </w:pPr>
            <w:r w:rsidRPr="009F656B">
              <w:rPr>
                <w:rStyle w:val="Enfasigrassetto"/>
                <w:rFonts w:asciiTheme="minorHAnsi" w:hAnsiTheme="minorHAnsi" w:cstheme="minorHAnsi"/>
                <w:b w:val="0"/>
                <w:bCs w:val="0"/>
                <w:i/>
                <w:color w:val="auto"/>
                <w:sz w:val="20"/>
                <w:szCs w:val="20"/>
              </w:rPr>
              <w:t>a</w:t>
            </w:r>
            <w:r w:rsidR="00906853" w:rsidRPr="009F656B">
              <w:rPr>
                <w:rStyle w:val="Enfasigrassetto"/>
                <w:rFonts w:asciiTheme="minorHAnsi" w:hAnsiTheme="minorHAnsi" w:cstheme="minorHAnsi"/>
                <w:b w:val="0"/>
                <w:bCs w:val="0"/>
                <w:i/>
                <w:color w:val="auto"/>
                <w:sz w:val="20"/>
                <w:szCs w:val="20"/>
              </w:rPr>
              <w:t>mbito di competenza del Dipartimento</w:t>
            </w:r>
            <w:r w:rsidR="00775313" w:rsidRPr="009F656B">
              <w:rPr>
                <w:rStyle w:val="Enfasigrassetto"/>
                <w:rFonts w:asciiTheme="minorHAnsi" w:hAnsiTheme="minorHAnsi" w:cstheme="minorHAnsi"/>
                <w:b w:val="0"/>
                <w:bCs w:val="0"/>
                <w:i/>
                <w:color w:val="auto"/>
                <w:sz w:val="20"/>
                <w:szCs w:val="20"/>
              </w:rPr>
              <w:t>:</w:t>
            </w:r>
            <w:r w:rsidR="00775313" w:rsidRPr="009F656B">
              <w:rPr>
                <w:rStyle w:val="Enfasigrassetto"/>
                <w:rFonts w:asciiTheme="minorHAnsi" w:hAnsiTheme="minorHAnsi" w:cstheme="minorHAnsi"/>
                <w:i/>
                <w:color w:val="auto"/>
                <w:sz w:val="20"/>
                <w:szCs w:val="20"/>
              </w:rPr>
              <w:t xml:space="preserve"> </w:t>
            </w:r>
            <w:r w:rsidR="00906853" w:rsidRPr="009F656B">
              <w:rPr>
                <w:rFonts w:asciiTheme="minorHAnsi" w:hAnsiTheme="minorHAnsi" w:cstheme="minorHAnsi"/>
                <w:iCs/>
                <w:color w:val="auto"/>
                <w:sz w:val="20"/>
                <w:szCs w:val="20"/>
              </w:rPr>
              <w:t>Assicurazione della qualità</w:t>
            </w:r>
          </w:p>
          <w:p w14:paraId="2419DFD4" w14:textId="69938A25" w:rsidR="00775313" w:rsidRPr="009F656B" w:rsidRDefault="00CC72C8" w:rsidP="00A5353C">
            <w:pPr>
              <w:pStyle w:val="Titolo3"/>
              <w:numPr>
                <w:ilvl w:val="0"/>
                <w:numId w:val="5"/>
              </w:numPr>
              <w:jc w:val="both"/>
              <w:rPr>
                <w:rFonts w:asciiTheme="minorHAnsi" w:hAnsiTheme="minorHAnsi" w:cstheme="minorHAnsi"/>
                <w:iCs/>
                <w:color w:val="auto"/>
                <w:sz w:val="20"/>
                <w:szCs w:val="20"/>
              </w:rPr>
            </w:pPr>
            <w:r w:rsidRPr="009F656B">
              <w:rPr>
                <w:rStyle w:val="Enfasigrassetto"/>
                <w:rFonts w:asciiTheme="minorHAnsi" w:hAnsiTheme="minorHAnsi" w:cstheme="minorHAnsi"/>
                <w:b w:val="0"/>
                <w:bCs w:val="0"/>
                <w:i/>
                <w:color w:val="auto"/>
                <w:sz w:val="20"/>
                <w:szCs w:val="20"/>
              </w:rPr>
              <w:t>o</w:t>
            </w:r>
            <w:r w:rsidR="00906853" w:rsidRPr="009F656B">
              <w:rPr>
                <w:rStyle w:val="Enfasigrassetto"/>
                <w:rFonts w:asciiTheme="minorHAnsi" w:hAnsiTheme="minorHAnsi" w:cstheme="minorHAnsi"/>
                <w:b w:val="0"/>
                <w:bCs w:val="0"/>
                <w:i/>
                <w:color w:val="auto"/>
                <w:sz w:val="20"/>
                <w:szCs w:val="20"/>
              </w:rPr>
              <w:t>biettivi e target misurabili</w:t>
            </w:r>
            <w:r w:rsidR="00775313" w:rsidRPr="009F656B">
              <w:rPr>
                <w:rFonts w:asciiTheme="minorHAnsi" w:hAnsiTheme="minorHAnsi" w:cstheme="minorHAnsi"/>
                <w:i/>
                <w:color w:val="auto"/>
                <w:sz w:val="20"/>
                <w:szCs w:val="20"/>
              </w:rPr>
              <w:t xml:space="preserve">: </w:t>
            </w:r>
            <w:r w:rsidR="00906853" w:rsidRPr="009F656B">
              <w:rPr>
                <w:rFonts w:asciiTheme="minorHAnsi" w:hAnsiTheme="minorHAnsi" w:cstheme="minorHAnsi"/>
                <w:iCs/>
                <w:color w:val="auto"/>
                <w:sz w:val="20"/>
                <w:szCs w:val="20"/>
              </w:rPr>
              <w:t>Implementazione di un sistema di monitoraggio annuale con indicatori ANVUR</w:t>
            </w:r>
            <w:r w:rsidR="00775313" w:rsidRPr="009F656B">
              <w:rPr>
                <w:rFonts w:asciiTheme="minorHAnsi" w:hAnsiTheme="minorHAnsi" w:cstheme="minorHAnsi"/>
                <w:iCs/>
                <w:color w:val="auto"/>
                <w:sz w:val="20"/>
                <w:szCs w:val="20"/>
              </w:rPr>
              <w:t xml:space="preserve">, </w:t>
            </w:r>
            <w:r w:rsidR="00906853" w:rsidRPr="009F656B">
              <w:rPr>
                <w:rFonts w:asciiTheme="minorHAnsi" w:hAnsiTheme="minorHAnsi" w:cstheme="minorHAnsi"/>
                <w:iCs/>
                <w:color w:val="auto"/>
                <w:sz w:val="20"/>
                <w:szCs w:val="20"/>
              </w:rPr>
              <w:t>Redazione di report annuali di autovalutazione</w:t>
            </w:r>
          </w:p>
          <w:p w14:paraId="4ADC3F3D" w14:textId="7918064B" w:rsidR="00075460" w:rsidRPr="009F656B" w:rsidRDefault="00CC72C8" w:rsidP="00A5353C">
            <w:pPr>
              <w:pStyle w:val="Titolo3"/>
              <w:numPr>
                <w:ilvl w:val="0"/>
                <w:numId w:val="5"/>
              </w:numPr>
              <w:jc w:val="both"/>
              <w:rPr>
                <w:rFonts w:asciiTheme="minorHAnsi" w:hAnsiTheme="minorHAnsi" w:cstheme="minorHAnsi"/>
                <w:i/>
                <w:color w:val="auto"/>
                <w:sz w:val="20"/>
                <w:szCs w:val="20"/>
              </w:rPr>
            </w:pPr>
            <w:r w:rsidRPr="009F656B">
              <w:rPr>
                <w:rStyle w:val="Enfasigrassetto"/>
                <w:rFonts w:asciiTheme="minorHAnsi" w:hAnsiTheme="minorHAnsi" w:cstheme="minorHAnsi"/>
                <w:b w:val="0"/>
                <w:bCs w:val="0"/>
                <w:i/>
                <w:color w:val="auto"/>
                <w:sz w:val="20"/>
                <w:szCs w:val="20"/>
              </w:rPr>
              <w:t>r</w:t>
            </w:r>
            <w:r w:rsidR="00906853" w:rsidRPr="009F656B">
              <w:rPr>
                <w:rStyle w:val="Enfasigrassetto"/>
                <w:rFonts w:asciiTheme="minorHAnsi" w:hAnsiTheme="minorHAnsi" w:cstheme="minorHAnsi"/>
                <w:b w:val="0"/>
                <w:bCs w:val="0"/>
                <w:i/>
                <w:color w:val="auto"/>
                <w:sz w:val="20"/>
                <w:szCs w:val="20"/>
              </w:rPr>
              <w:t>esponsabilità / referente</w:t>
            </w:r>
            <w:r w:rsidR="00775313" w:rsidRPr="009F656B">
              <w:rPr>
                <w:rStyle w:val="Enfasigrassetto"/>
                <w:rFonts w:asciiTheme="minorHAnsi" w:hAnsiTheme="minorHAnsi" w:cstheme="minorHAnsi"/>
                <w:b w:val="0"/>
                <w:bCs w:val="0"/>
                <w:i/>
                <w:color w:val="auto"/>
                <w:sz w:val="20"/>
                <w:szCs w:val="20"/>
              </w:rPr>
              <w:t>:</w:t>
            </w:r>
            <w:r w:rsidR="00775313" w:rsidRPr="009F656B">
              <w:rPr>
                <w:rStyle w:val="Enfasigrassetto"/>
                <w:rFonts w:asciiTheme="minorHAnsi" w:hAnsiTheme="minorHAnsi" w:cstheme="minorHAnsi"/>
                <w:i/>
                <w:color w:val="auto"/>
                <w:sz w:val="20"/>
                <w:szCs w:val="20"/>
              </w:rPr>
              <w:t xml:space="preserve"> </w:t>
            </w:r>
            <w:r w:rsidR="00906853" w:rsidRPr="009F656B">
              <w:rPr>
                <w:rFonts w:asciiTheme="minorHAnsi" w:hAnsiTheme="minorHAnsi" w:cstheme="minorHAnsi"/>
                <w:iCs/>
                <w:color w:val="auto"/>
                <w:sz w:val="20"/>
                <w:szCs w:val="20"/>
              </w:rPr>
              <w:t>Commissione AQ del Dipartimento</w:t>
            </w:r>
            <w:r w:rsidR="00775313" w:rsidRPr="009F656B">
              <w:rPr>
                <w:rFonts w:asciiTheme="minorHAnsi" w:hAnsiTheme="minorHAnsi" w:cstheme="minorHAnsi"/>
                <w:iCs/>
                <w:color w:val="auto"/>
                <w:sz w:val="20"/>
                <w:szCs w:val="20"/>
              </w:rPr>
              <w:t xml:space="preserve"> e Presidio di Qualità di Ateneo</w:t>
            </w:r>
          </w:p>
          <w:p w14:paraId="6FC14A33" w14:textId="0F917CFA" w:rsidR="00075460" w:rsidRPr="009F656B" w:rsidRDefault="00CC72C8" w:rsidP="00A5353C">
            <w:pPr>
              <w:pStyle w:val="Titolo3"/>
              <w:numPr>
                <w:ilvl w:val="0"/>
                <w:numId w:val="5"/>
              </w:numPr>
              <w:jc w:val="both"/>
              <w:rPr>
                <w:rFonts w:asciiTheme="minorHAnsi" w:hAnsiTheme="minorHAnsi" w:cstheme="minorHAnsi"/>
                <w:i/>
                <w:color w:val="auto"/>
                <w:sz w:val="20"/>
                <w:szCs w:val="20"/>
              </w:rPr>
            </w:pPr>
            <w:r w:rsidRPr="009F656B">
              <w:rPr>
                <w:rStyle w:val="Enfasigrassetto"/>
                <w:rFonts w:asciiTheme="minorHAnsi" w:hAnsiTheme="minorHAnsi" w:cstheme="minorHAnsi"/>
                <w:b w:val="0"/>
                <w:bCs w:val="0"/>
                <w:i/>
                <w:color w:val="auto"/>
                <w:sz w:val="20"/>
                <w:szCs w:val="20"/>
              </w:rPr>
              <w:t>t</w:t>
            </w:r>
            <w:r w:rsidR="00906853" w:rsidRPr="009F656B">
              <w:rPr>
                <w:rStyle w:val="Enfasigrassetto"/>
                <w:rFonts w:asciiTheme="minorHAnsi" w:hAnsiTheme="minorHAnsi" w:cstheme="minorHAnsi"/>
                <w:b w:val="0"/>
                <w:bCs w:val="0"/>
                <w:i/>
                <w:color w:val="auto"/>
                <w:sz w:val="20"/>
                <w:szCs w:val="20"/>
              </w:rPr>
              <w:t>empistiche</w:t>
            </w:r>
            <w:r w:rsidR="00775313" w:rsidRPr="009F656B">
              <w:rPr>
                <w:rFonts w:asciiTheme="minorHAnsi" w:hAnsiTheme="minorHAnsi" w:cstheme="minorHAnsi"/>
                <w:i/>
                <w:color w:val="auto"/>
                <w:sz w:val="20"/>
                <w:szCs w:val="20"/>
              </w:rPr>
              <w:t xml:space="preserve">: </w:t>
            </w:r>
            <w:r w:rsidR="00906853" w:rsidRPr="009F656B">
              <w:rPr>
                <w:rFonts w:asciiTheme="minorHAnsi" w:hAnsiTheme="minorHAnsi" w:cstheme="minorHAnsi"/>
                <w:iCs/>
                <w:color w:val="auto"/>
                <w:sz w:val="20"/>
                <w:szCs w:val="20"/>
              </w:rPr>
              <w:t>Continuativo (monitoraggio annuale)</w:t>
            </w:r>
          </w:p>
          <w:p w14:paraId="5EF4160E" w14:textId="26D20066" w:rsidR="00906853" w:rsidRPr="009F656B" w:rsidRDefault="00CC72C8" w:rsidP="00A5353C">
            <w:pPr>
              <w:pStyle w:val="Titolo3"/>
              <w:numPr>
                <w:ilvl w:val="0"/>
                <w:numId w:val="5"/>
              </w:numPr>
              <w:jc w:val="both"/>
              <w:rPr>
                <w:rFonts w:ascii="Times New Roman" w:hAnsi="Times New Roman" w:cs="Times New Roman"/>
                <w:color w:val="auto"/>
                <w:sz w:val="21"/>
                <w:szCs w:val="21"/>
              </w:rPr>
            </w:pPr>
            <w:r w:rsidRPr="009F656B">
              <w:rPr>
                <w:rStyle w:val="Enfasigrassetto"/>
                <w:rFonts w:asciiTheme="minorHAnsi" w:hAnsiTheme="minorHAnsi" w:cstheme="minorHAnsi"/>
                <w:b w:val="0"/>
                <w:bCs w:val="0"/>
                <w:i/>
                <w:color w:val="auto"/>
                <w:sz w:val="20"/>
                <w:szCs w:val="20"/>
              </w:rPr>
              <w:t>r</w:t>
            </w:r>
            <w:r w:rsidR="00906853" w:rsidRPr="009F656B">
              <w:rPr>
                <w:rStyle w:val="Enfasigrassetto"/>
                <w:rFonts w:asciiTheme="minorHAnsi" w:hAnsiTheme="minorHAnsi" w:cstheme="minorHAnsi"/>
                <w:b w:val="0"/>
                <w:bCs w:val="0"/>
                <w:i/>
                <w:color w:val="auto"/>
                <w:sz w:val="20"/>
                <w:szCs w:val="20"/>
              </w:rPr>
              <w:t>isorse necessarie</w:t>
            </w:r>
            <w:r w:rsidR="000A2D42" w:rsidRPr="009F656B">
              <w:rPr>
                <w:rFonts w:asciiTheme="minorHAnsi" w:eastAsia="Calibri" w:hAnsiTheme="minorHAnsi" w:cstheme="minorHAnsi"/>
                <w:i/>
                <w:color w:val="auto"/>
                <w:sz w:val="20"/>
                <w:szCs w:val="20"/>
              </w:rPr>
              <w:t xml:space="preserve"> (umane, finanziarie, strutturali ecc.)</w:t>
            </w:r>
            <w:r w:rsidR="00775313" w:rsidRPr="009F656B">
              <w:rPr>
                <w:rStyle w:val="Enfasigrassetto"/>
                <w:rFonts w:asciiTheme="minorHAnsi" w:hAnsiTheme="minorHAnsi" w:cstheme="minorHAnsi"/>
                <w:b w:val="0"/>
                <w:bCs w:val="0"/>
                <w:i/>
                <w:color w:val="auto"/>
                <w:sz w:val="20"/>
                <w:szCs w:val="20"/>
              </w:rPr>
              <w:t>:</w:t>
            </w:r>
            <w:r w:rsidR="00906853" w:rsidRPr="009F656B">
              <w:rPr>
                <w:rFonts w:asciiTheme="minorHAnsi" w:hAnsiTheme="minorHAnsi" w:cstheme="minorHAnsi"/>
                <w:i/>
                <w:color w:val="auto"/>
                <w:sz w:val="20"/>
                <w:szCs w:val="20"/>
              </w:rPr>
              <w:t xml:space="preserve"> </w:t>
            </w:r>
            <w:r w:rsidR="00906853" w:rsidRPr="009F656B">
              <w:rPr>
                <w:rFonts w:asciiTheme="minorHAnsi" w:hAnsiTheme="minorHAnsi" w:cstheme="minorHAnsi"/>
                <w:iCs/>
                <w:color w:val="auto"/>
                <w:sz w:val="20"/>
                <w:szCs w:val="20"/>
              </w:rPr>
              <w:t>personale dedicato al</w:t>
            </w:r>
            <w:r w:rsidRPr="009F656B">
              <w:rPr>
                <w:rFonts w:asciiTheme="minorHAnsi" w:hAnsiTheme="minorHAnsi" w:cstheme="minorHAnsi"/>
                <w:iCs/>
                <w:color w:val="auto"/>
                <w:sz w:val="20"/>
                <w:szCs w:val="20"/>
              </w:rPr>
              <w:t xml:space="preserve"> monitoraggio della</w:t>
            </w:r>
            <w:r w:rsidR="00906853" w:rsidRPr="009F656B">
              <w:rPr>
                <w:rFonts w:asciiTheme="minorHAnsi" w:hAnsiTheme="minorHAnsi" w:cstheme="minorHAnsi"/>
                <w:iCs/>
                <w:color w:val="auto"/>
                <w:sz w:val="20"/>
                <w:szCs w:val="20"/>
              </w:rPr>
              <w:t xml:space="preserve"> qualità</w:t>
            </w:r>
            <w:r w:rsidRPr="009F656B">
              <w:rPr>
                <w:rFonts w:asciiTheme="minorHAnsi" w:hAnsiTheme="minorHAnsi" w:cstheme="minorHAnsi"/>
                <w:iCs/>
                <w:color w:val="auto"/>
                <w:sz w:val="20"/>
                <w:szCs w:val="20"/>
              </w:rPr>
              <w:t>.</w:t>
            </w:r>
            <w:r w:rsidR="00906853" w:rsidRPr="009F656B">
              <w:rPr>
                <w:rFonts w:asciiTheme="minorHAnsi" w:hAnsiTheme="minorHAnsi" w:cstheme="minorHAnsi"/>
                <w:iCs/>
                <w:color w:val="auto"/>
                <w:sz w:val="20"/>
                <w:szCs w:val="20"/>
              </w:rPr>
              <w:t xml:space="preserve"> Strumentali: sistemi informativi per raccolta e analisi dati</w:t>
            </w:r>
          </w:p>
        </w:tc>
      </w:tr>
    </w:tbl>
    <w:p w14:paraId="5519D280" w14:textId="77777777" w:rsidR="00AA6913" w:rsidRPr="00CF4D13" w:rsidRDefault="00AA6913" w:rsidP="00AA6913">
      <w:pPr>
        <w:pStyle w:val="Paragrafoelenco"/>
        <w:ind w:left="-66" w:firstLine="0"/>
        <w:rPr>
          <w:rFonts w:asciiTheme="minorBidi" w:hAnsiTheme="minorBidi"/>
          <w:b/>
          <w14:textOutline w14:w="9525" w14:cap="rnd" w14:cmpd="sng" w14:algn="ctr">
            <w14:solidFill>
              <w14:schemeClr w14:val="accent1"/>
            </w14:solidFill>
            <w14:prstDash w14:val="solid"/>
            <w14:bevel/>
          </w14:textOutline>
        </w:rPr>
      </w:pPr>
    </w:p>
    <w:p w14:paraId="5AAD51AA" w14:textId="77777777" w:rsidR="00AA6913" w:rsidRPr="00903C70" w:rsidRDefault="00AA6913" w:rsidP="00AA6913">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sz w:val="22"/>
          <w:szCs w:val="22"/>
        </w:rPr>
      </w:pPr>
      <w:r w:rsidRPr="00903C70">
        <w:rPr>
          <w:rFonts w:ascii="Calibri" w:eastAsia="Calibri" w:hAnsi="Calibri" w:cs="Lucida Sans Unicode"/>
          <w:b/>
          <w:color w:val="FFFFFF"/>
          <w:sz w:val="22"/>
          <w:szCs w:val="22"/>
        </w:rPr>
        <w:t xml:space="preserve">STATO DI AVANZAMENTO DELLE AZIONI DI MIGLIORAMENTO </w:t>
      </w:r>
      <w:r>
        <w:rPr>
          <w:rFonts w:ascii="Calibri" w:eastAsia="Calibri" w:hAnsi="Calibri" w:cs="Lucida Sans Unicode"/>
          <w:b/>
          <w:color w:val="FFFFFF"/>
          <w:sz w:val="22"/>
          <w:szCs w:val="22"/>
        </w:rPr>
        <w:t>PREVISTE NEL RIESAME DELL’ANNO PRECEDENTE</w:t>
      </w:r>
    </w:p>
    <w:tbl>
      <w:tblPr>
        <w:tblStyle w:val="Grigliatabella"/>
        <w:tblW w:w="0" w:type="auto"/>
        <w:tblLook w:val="04A0" w:firstRow="1" w:lastRow="0" w:firstColumn="1" w:lastColumn="0" w:noHBand="0" w:noVBand="1"/>
      </w:tblPr>
      <w:tblGrid>
        <w:gridCol w:w="9622"/>
      </w:tblGrid>
      <w:tr w:rsidR="00AA6913" w14:paraId="3F23B52B" w14:textId="77777777" w:rsidTr="00CD153D">
        <w:trPr>
          <w:trHeight w:val="686"/>
        </w:trPr>
        <w:tc>
          <w:tcPr>
            <w:tcW w:w="9622" w:type="dxa"/>
          </w:tcPr>
          <w:p w14:paraId="4622C671" w14:textId="6447CF34" w:rsidR="00AA6913" w:rsidRPr="00AE660C" w:rsidRDefault="00AA6913" w:rsidP="00CD153D">
            <w:pPr>
              <w:rPr>
                <w:color w:val="EE0000"/>
                <w:sz w:val="21"/>
                <w:szCs w:val="21"/>
              </w:rPr>
            </w:pPr>
            <w:r w:rsidRPr="00AE660C">
              <w:rPr>
                <w:color w:val="EE0000"/>
                <w:sz w:val="21"/>
                <w:szCs w:val="21"/>
              </w:rPr>
              <w:t>(</w:t>
            </w:r>
            <w:r w:rsidRPr="00AE660C">
              <w:rPr>
                <w:i/>
                <w:iCs/>
                <w:color w:val="EE0000"/>
                <w:sz w:val="21"/>
                <w:szCs w:val="21"/>
              </w:rPr>
              <w:t>Da compilare</w:t>
            </w:r>
            <w:r w:rsidR="00063327">
              <w:rPr>
                <w:i/>
                <w:iCs/>
                <w:color w:val="EE0000"/>
                <w:sz w:val="21"/>
                <w:szCs w:val="21"/>
              </w:rPr>
              <w:t xml:space="preserve"> a partire dal </w:t>
            </w:r>
            <w:r w:rsidRPr="00AE660C">
              <w:rPr>
                <w:i/>
                <w:iCs/>
                <w:color w:val="EE0000"/>
                <w:sz w:val="21"/>
                <w:szCs w:val="21"/>
              </w:rPr>
              <w:t>2027)</w:t>
            </w:r>
          </w:p>
        </w:tc>
      </w:tr>
    </w:tbl>
    <w:p w14:paraId="4B1BD3AE" w14:textId="77777777" w:rsidR="006200A8" w:rsidRDefault="006200A8" w:rsidP="00AA6913">
      <w:pPr>
        <w:rPr>
          <w:color w:val="000000" w:themeColor="text1"/>
        </w:rPr>
      </w:pPr>
    </w:p>
    <w:p w14:paraId="47AD4691" w14:textId="6C013667" w:rsidR="00CC72C8" w:rsidRDefault="00CC72C8" w:rsidP="00CC290A">
      <w:pPr>
        <w:pStyle w:val="Paragrafoelenco"/>
        <w:ind w:left="-66" w:firstLine="0"/>
        <w:rPr>
          <w:rFonts w:asciiTheme="minorBidi" w:hAnsiTheme="minorBidi"/>
          <w:b/>
          <w14:textOutline w14:w="9525" w14:cap="rnd" w14:cmpd="sng" w14:algn="ctr">
            <w14:solidFill>
              <w14:schemeClr w14:val="accent1"/>
            </w14:solidFill>
            <w14:prstDash w14:val="solid"/>
            <w14:bevel/>
          </w14:textOutline>
        </w:rPr>
      </w:pPr>
      <w:r>
        <w:rPr>
          <w:rFonts w:asciiTheme="minorBidi" w:hAnsiTheme="minorBidi"/>
          <w:b/>
          <w14:textOutline w14:w="9525" w14:cap="rnd" w14:cmpd="sng" w14:algn="ctr">
            <w14:solidFill>
              <w14:schemeClr w14:val="accent1"/>
            </w14:solidFill>
            <w14:prstDash w14:val="solid"/>
            <w14:bevel/>
          </w14:textOutline>
        </w:rPr>
        <w:br w:type="page"/>
      </w:r>
    </w:p>
    <w:p w14:paraId="05910BFA" w14:textId="77777777" w:rsidR="00CC290A" w:rsidRPr="00CF4D13" w:rsidRDefault="00CC290A" w:rsidP="00CC290A">
      <w:pPr>
        <w:pStyle w:val="Paragrafoelenco"/>
        <w:ind w:left="-66" w:firstLine="0"/>
        <w:rPr>
          <w:rFonts w:asciiTheme="minorBidi" w:hAnsiTheme="minorBidi"/>
          <w:b/>
          <w14:textOutline w14:w="9525" w14:cap="rnd" w14:cmpd="sng" w14:algn="ctr">
            <w14:solidFill>
              <w14:schemeClr w14:val="accent1"/>
            </w14:solidFill>
            <w14:prstDash w14:val="solid"/>
            <w14:bevel/>
          </w14:textOutline>
        </w:rPr>
      </w:pPr>
    </w:p>
    <w:p w14:paraId="41E08359" w14:textId="4A4398C5" w:rsidR="004B32AD" w:rsidRDefault="00A406D9" w:rsidP="003964AF">
      <w:pPr>
        <w:pStyle w:val="Paragrafoelenco"/>
        <w:numPr>
          <w:ilvl w:val="0"/>
          <w:numId w:val="15"/>
        </w:numPr>
        <w:rPr>
          <w:rFonts w:asciiTheme="minorBidi" w:hAnsiTheme="minorBidi"/>
          <w:b/>
          <w:color w:val="FF0000"/>
          <w14:textOutline w14:w="9525" w14:cap="rnd" w14:cmpd="sng" w14:algn="ctr">
            <w14:solidFill>
              <w14:schemeClr w14:val="accent1"/>
            </w14:solidFill>
            <w14:prstDash w14:val="solid"/>
            <w14:bevel/>
          </w14:textOutline>
        </w:rPr>
      </w:pPr>
      <w:r>
        <w:rPr>
          <w:rFonts w:asciiTheme="minorBidi" w:hAnsiTheme="minorBidi"/>
          <w:b/>
          <w:color w:val="FF0000"/>
          <w14:textOutline w14:w="9525" w14:cap="rnd" w14:cmpd="sng" w14:algn="ctr">
            <w14:solidFill>
              <w14:schemeClr w14:val="accent1"/>
            </w14:solidFill>
            <w14:prstDash w14:val="solid"/>
            <w14:bevel/>
          </w14:textOutline>
        </w:rPr>
        <w:t>RISULTATI RELATIVI ALL’</w:t>
      </w:r>
      <w:r w:rsidR="00953A60" w:rsidRPr="000E3F13">
        <w:rPr>
          <w:rFonts w:asciiTheme="minorBidi" w:hAnsiTheme="minorBidi"/>
          <w:b/>
          <w:color w:val="FF0000"/>
          <w14:textOutline w14:w="9525" w14:cap="rnd" w14:cmpd="sng" w14:algn="ctr">
            <w14:solidFill>
              <w14:schemeClr w14:val="accent1"/>
            </w14:solidFill>
            <w14:prstDash w14:val="solid"/>
            <w14:bevel/>
          </w14:textOutline>
        </w:rPr>
        <w:t>INTERNAZIONALIZZAZIONE</w:t>
      </w:r>
    </w:p>
    <w:p w14:paraId="5D08C797" w14:textId="77777777" w:rsidR="000E3F13" w:rsidRDefault="000E3F13" w:rsidP="000E3F13">
      <w:pPr>
        <w:rPr>
          <w:color w:val="8496B0" w:themeColor="text2" w:themeTint="99"/>
          <w:sz w:val="10"/>
          <w:szCs w:val="10"/>
          <w:shd w:val="clear" w:color="auto" w:fill="FFFFFF"/>
        </w:rPr>
      </w:pPr>
    </w:p>
    <w:p w14:paraId="34DDC805" w14:textId="5398DAF0" w:rsidR="000E3F13" w:rsidRPr="000E0ECA" w:rsidRDefault="000E3F13" w:rsidP="000E3F13">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rPr>
      </w:pPr>
      <w:r w:rsidRPr="000E0ECA">
        <w:rPr>
          <w:rFonts w:ascii="Calibri" w:eastAsia="Calibri" w:hAnsi="Calibri" w:cs="Lucida Sans Unicode"/>
          <w:b/>
          <w:color w:val="FFFFFF"/>
        </w:rPr>
        <w:t xml:space="preserve">ANALISI </w:t>
      </w:r>
    </w:p>
    <w:p w14:paraId="212F9D73" w14:textId="77777777" w:rsidR="00953A60" w:rsidRPr="00463FDD" w:rsidRDefault="00953A60" w:rsidP="00953A60">
      <w:pPr>
        <w:pStyle w:val="Paragrafoelenco"/>
        <w:ind w:left="-66" w:firstLine="0"/>
        <w:rPr>
          <w:rFonts w:asciiTheme="minorBidi" w:hAnsiTheme="minorBidi"/>
          <w:b/>
          <w:color w:val="000000" w:themeColor="text1"/>
        </w:rPr>
      </w:pPr>
    </w:p>
    <w:tbl>
      <w:tblPr>
        <w:tblStyle w:val="Grigliatabella"/>
        <w:tblW w:w="0" w:type="auto"/>
        <w:tblLook w:val="04A0" w:firstRow="1" w:lastRow="0" w:firstColumn="1" w:lastColumn="0" w:noHBand="0" w:noVBand="1"/>
      </w:tblPr>
      <w:tblGrid>
        <w:gridCol w:w="9622"/>
      </w:tblGrid>
      <w:tr w:rsidR="00503B9A" w14:paraId="747F8898" w14:textId="77777777" w:rsidTr="00F909C5">
        <w:trPr>
          <w:trHeight w:val="828"/>
        </w:trPr>
        <w:tc>
          <w:tcPr>
            <w:tcW w:w="9622" w:type="dxa"/>
          </w:tcPr>
          <w:p w14:paraId="0AB46809" w14:textId="4FE05714" w:rsidR="00EA1937" w:rsidRPr="009F656B" w:rsidRDefault="001C1FEA" w:rsidP="00717F74">
            <w:pPr>
              <w:jc w:val="both"/>
              <w:rPr>
                <w:sz w:val="21"/>
                <w:szCs w:val="21"/>
              </w:rPr>
            </w:pPr>
            <w:r w:rsidRPr="009F656B">
              <w:rPr>
                <w:i/>
                <w:iCs/>
                <w:sz w:val="21"/>
                <w:szCs w:val="21"/>
              </w:rPr>
              <w:t>Riportare l’analisi sintetica</w:t>
            </w:r>
            <w:r w:rsidR="001449C7" w:rsidRPr="009F656B">
              <w:rPr>
                <w:i/>
                <w:iCs/>
                <w:sz w:val="21"/>
                <w:szCs w:val="21"/>
              </w:rPr>
              <w:t xml:space="preserve"> dei risultati</w:t>
            </w:r>
            <w:r w:rsidRPr="009F656B">
              <w:rPr>
                <w:i/>
                <w:iCs/>
                <w:sz w:val="21"/>
                <w:szCs w:val="21"/>
              </w:rPr>
              <w:t xml:space="preserve"> </w:t>
            </w:r>
            <w:r w:rsidR="00953A60" w:rsidRPr="009F656B">
              <w:rPr>
                <w:i/>
                <w:iCs/>
                <w:sz w:val="21"/>
                <w:szCs w:val="21"/>
              </w:rPr>
              <w:t>delle attività d</w:t>
            </w:r>
            <w:r w:rsidR="00871F8C" w:rsidRPr="009F656B">
              <w:rPr>
                <w:i/>
                <w:iCs/>
                <w:sz w:val="21"/>
                <w:szCs w:val="21"/>
              </w:rPr>
              <w:t xml:space="preserve">i internazionalizzazione svolte dal Dipartimento </w:t>
            </w:r>
            <w:r w:rsidR="000D130B" w:rsidRPr="009F656B">
              <w:rPr>
                <w:i/>
                <w:iCs/>
                <w:sz w:val="21"/>
                <w:szCs w:val="21"/>
              </w:rPr>
              <w:t>c</w:t>
            </w:r>
            <w:r w:rsidR="00871F8C" w:rsidRPr="009F656B">
              <w:rPr>
                <w:i/>
                <w:iCs/>
                <w:sz w:val="21"/>
                <w:szCs w:val="21"/>
              </w:rPr>
              <w:t>on particolare riferimento</w:t>
            </w:r>
            <w:r w:rsidR="00063327" w:rsidRPr="009F656B">
              <w:rPr>
                <w:i/>
                <w:iCs/>
                <w:sz w:val="21"/>
                <w:szCs w:val="21"/>
              </w:rPr>
              <w:t>;</w:t>
            </w:r>
            <w:r w:rsidR="00871F8C" w:rsidRPr="009F656B">
              <w:rPr>
                <w:i/>
                <w:iCs/>
                <w:sz w:val="21"/>
                <w:szCs w:val="21"/>
              </w:rPr>
              <w:t xml:space="preserve"> alla mobilità dei </w:t>
            </w:r>
            <w:r w:rsidR="00AE660C" w:rsidRPr="009F656B">
              <w:rPr>
                <w:i/>
                <w:iCs/>
                <w:sz w:val="21"/>
                <w:szCs w:val="21"/>
              </w:rPr>
              <w:t>D</w:t>
            </w:r>
            <w:r w:rsidR="00871F8C" w:rsidRPr="009F656B">
              <w:rPr>
                <w:i/>
                <w:iCs/>
                <w:sz w:val="21"/>
                <w:szCs w:val="21"/>
              </w:rPr>
              <w:t xml:space="preserve">ocenti </w:t>
            </w:r>
            <w:r w:rsidR="003D113F" w:rsidRPr="009F656B">
              <w:rPr>
                <w:i/>
                <w:iCs/>
                <w:sz w:val="21"/>
                <w:szCs w:val="21"/>
              </w:rPr>
              <w:t xml:space="preserve">interni </w:t>
            </w:r>
            <w:r w:rsidR="00871F8C" w:rsidRPr="009F656B">
              <w:rPr>
                <w:i/>
                <w:iCs/>
                <w:sz w:val="21"/>
                <w:szCs w:val="21"/>
              </w:rPr>
              <w:t>ed ai</w:t>
            </w:r>
            <w:r w:rsidR="003D113F" w:rsidRPr="009F656B">
              <w:rPr>
                <w:i/>
                <w:iCs/>
                <w:sz w:val="21"/>
                <w:szCs w:val="21"/>
              </w:rPr>
              <w:t xml:space="preserve"> </w:t>
            </w:r>
            <w:r w:rsidR="00871F8C" w:rsidRPr="009F656B">
              <w:rPr>
                <w:i/>
                <w:iCs/>
                <w:sz w:val="21"/>
                <w:szCs w:val="21"/>
              </w:rPr>
              <w:t>visiting</w:t>
            </w:r>
            <w:r w:rsidR="00063327" w:rsidRPr="009F656B">
              <w:rPr>
                <w:i/>
                <w:iCs/>
                <w:sz w:val="21"/>
                <w:szCs w:val="21"/>
              </w:rPr>
              <w:t xml:space="preserve">; </w:t>
            </w:r>
            <w:r w:rsidR="00717F74" w:rsidRPr="009F656B">
              <w:rPr>
                <w:i/>
                <w:iCs/>
                <w:sz w:val="21"/>
                <w:szCs w:val="21"/>
              </w:rPr>
              <w:t>alla m</w:t>
            </w:r>
            <w:r w:rsidR="00EA1937" w:rsidRPr="009F656B">
              <w:rPr>
                <w:i/>
                <w:iCs/>
                <w:sz w:val="21"/>
                <w:szCs w:val="21"/>
              </w:rPr>
              <w:t>obilità Studenti incoming</w:t>
            </w:r>
            <w:r w:rsidR="00717F74" w:rsidRPr="009F656B">
              <w:rPr>
                <w:i/>
                <w:iCs/>
                <w:sz w:val="21"/>
                <w:szCs w:val="21"/>
              </w:rPr>
              <w:t>/</w:t>
            </w:r>
            <w:proofErr w:type="spellStart"/>
            <w:r w:rsidR="00717F74" w:rsidRPr="009F656B">
              <w:rPr>
                <w:i/>
                <w:iCs/>
                <w:sz w:val="21"/>
                <w:szCs w:val="21"/>
              </w:rPr>
              <w:t>ou</w:t>
            </w:r>
            <w:r w:rsidR="001E447C" w:rsidRPr="009F656B">
              <w:rPr>
                <w:i/>
                <w:iCs/>
                <w:sz w:val="21"/>
                <w:szCs w:val="21"/>
              </w:rPr>
              <w:t>t</w:t>
            </w:r>
            <w:r w:rsidR="00717F74" w:rsidRPr="009F656B">
              <w:rPr>
                <w:i/>
                <w:iCs/>
                <w:sz w:val="21"/>
                <w:szCs w:val="21"/>
              </w:rPr>
              <w:t>going</w:t>
            </w:r>
            <w:proofErr w:type="spellEnd"/>
            <w:r w:rsidR="00EA1937" w:rsidRPr="009F656B">
              <w:rPr>
                <w:i/>
                <w:iCs/>
                <w:sz w:val="21"/>
                <w:szCs w:val="21"/>
              </w:rPr>
              <w:t xml:space="preserve"> per i </w:t>
            </w:r>
            <w:proofErr w:type="spellStart"/>
            <w:r w:rsidR="00EA1937" w:rsidRPr="009F656B">
              <w:rPr>
                <w:i/>
                <w:iCs/>
                <w:sz w:val="21"/>
                <w:szCs w:val="21"/>
              </w:rPr>
              <w:t>CdS</w:t>
            </w:r>
            <w:proofErr w:type="spellEnd"/>
            <w:r w:rsidR="00EA1937" w:rsidRPr="009F656B">
              <w:rPr>
                <w:i/>
                <w:iCs/>
                <w:sz w:val="21"/>
                <w:szCs w:val="21"/>
              </w:rPr>
              <w:t xml:space="preserve"> incardinati nel Dipartimento</w:t>
            </w:r>
            <w:r w:rsidR="00717F74" w:rsidRPr="009F656B">
              <w:rPr>
                <w:i/>
                <w:iCs/>
                <w:sz w:val="21"/>
                <w:szCs w:val="21"/>
              </w:rPr>
              <w:t xml:space="preserve">, </w:t>
            </w:r>
            <w:r w:rsidR="00063327" w:rsidRPr="009F656B">
              <w:rPr>
                <w:i/>
                <w:iCs/>
                <w:sz w:val="21"/>
                <w:szCs w:val="21"/>
              </w:rPr>
              <w:t xml:space="preserve">alle </w:t>
            </w:r>
            <w:r w:rsidR="00717F74" w:rsidRPr="009F656B">
              <w:rPr>
                <w:i/>
                <w:iCs/>
                <w:sz w:val="21"/>
                <w:szCs w:val="21"/>
              </w:rPr>
              <w:t>convenzioni</w:t>
            </w:r>
            <w:r w:rsidR="001449C7" w:rsidRPr="009F656B">
              <w:rPr>
                <w:i/>
                <w:iCs/>
                <w:sz w:val="21"/>
                <w:szCs w:val="21"/>
              </w:rPr>
              <w:t xml:space="preserve"> estere stipulate</w:t>
            </w:r>
          </w:p>
        </w:tc>
      </w:tr>
      <w:tr w:rsidR="00F909C5" w14:paraId="0D88F3A9" w14:textId="77777777" w:rsidTr="00F909C5">
        <w:trPr>
          <w:trHeight w:val="828"/>
        </w:trPr>
        <w:tc>
          <w:tcPr>
            <w:tcW w:w="9622" w:type="dxa"/>
          </w:tcPr>
          <w:p w14:paraId="3C346324" w14:textId="7B0FEA4B" w:rsidR="00A37428" w:rsidRPr="009F656B" w:rsidRDefault="00A37428" w:rsidP="00A37428">
            <w:pPr>
              <w:jc w:val="both"/>
              <w:rPr>
                <w:rFonts w:asciiTheme="minorHAnsi" w:hAnsiTheme="minorHAnsi" w:cstheme="minorHAnsi"/>
                <w:sz w:val="20"/>
                <w:szCs w:val="20"/>
              </w:rPr>
            </w:pPr>
            <w:r w:rsidRPr="009F656B">
              <w:rPr>
                <w:rFonts w:asciiTheme="minorHAnsi" w:hAnsiTheme="minorHAnsi" w:cstheme="minorHAnsi"/>
                <w:sz w:val="20"/>
                <w:szCs w:val="20"/>
              </w:rPr>
              <w:t>Nel corso del 2025 il D</w:t>
            </w:r>
            <w:r w:rsidR="000A2D42" w:rsidRPr="009F656B">
              <w:rPr>
                <w:rFonts w:asciiTheme="minorHAnsi" w:hAnsiTheme="minorHAnsi" w:cstheme="minorHAnsi"/>
                <w:sz w:val="20"/>
                <w:szCs w:val="20"/>
              </w:rPr>
              <w:t>M</w:t>
            </w:r>
            <w:r w:rsidRPr="009F656B">
              <w:rPr>
                <w:rFonts w:asciiTheme="minorHAnsi" w:hAnsiTheme="minorHAnsi" w:cstheme="minorHAnsi"/>
                <w:sz w:val="20"/>
                <w:szCs w:val="20"/>
              </w:rPr>
              <w:t xml:space="preserve"> ha dato continuità alle iniziative riconducibili all’ambito dell’internazionalizzazione, con esiti apprezzabili soprattutto sul versante del consolidamento delle relazioni scientifiche e della cooperazione accademica internazionale. In tale quadro si collocano sia le attività di informazione e sensibilizzazione sulle opportunità di mobilità internazionale per gli studenti (Erasmus+ e Global Thesis), sia le iniziative volte a rafforzare i rapporti con istituzioni e studiosi esteri attraverso incontri e occasioni di collaborazione scientifica.</w:t>
            </w:r>
          </w:p>
          <w:p w14:paraId="72158E61" w14:textId="1F72879B" w:rsidR="00A37428" w:rsidRPr="009F656B" w:rsidRDefault="00A37428" w:rsidP="00A37428">
            <w:pPr>
              <w:jc w:val="both"/>
              <w:rPr>
                <w:rFonts w:asciiTheme="minorHAnsi" w:hAnsiTheme="minorHAnsi" w:cstheme="minorHAnsi"/>
                <w:sz w:val="20"/>
                <w:szCs w:val="20"/>
              </w:rPr>
            </w:pPr>
            <w:r w:rsidRPr="009F656B">
              <w:rPr>
                <w:rFonts w:asciiTheme="minorHAnsi" w:hAnsiTheme="minorHAnsi" w:cstheme="minorHAnsi"/>
                <w:sz w:val="20"/>
                <w:szCs w:val="20"/>
              </w:rPr>
              <w:t>I risultati appaiono nel complesso positivi con particolare riferimento alla dimensione internazionale della ricerca. In tale ambito, il dato relativo al rapporto tra visiting professor/</w:t>
            </w:r>
            <w:proofErr w:type="spellStart"/>
            <w:r w:rsidRPr="009F656B">
              <w:rPr>
                <w:rFonts w:asciiTheme="minorHAnsi" w:hAnsiTheme="minorHAnsi" w:cstheme="minorHAnsi"/>
                <w:sz w:val="20"/>
                <w:szCs w:val="20"/>
              </w:rPr>
              <w:t>researcher</w:t>
            </w:r>
            <w:proofErr w:type="spellEnd"/>
            <w:r w:rsidR="00F2774D" w:rsidRPr="009F656B">
              <w:rPr>
                <w:rFonts w:asciiTheme="minorHAnsi" w:hAnsiTheme="minorHAnsi" w:cstheme="minorHAnsi"/>
                <w:sz w:val="20"/>
                <w:szCs w:val="20"/>
              </w:rPr>
              <w:t>/fellow</w:t>
            </w:r>
            <w:r w:rsidRPr="009F656B">
              <w:rPr>
                <w:rFonts w:asciiTheme="minorHAnsi" w:hAnsiTheme="minorHAnsi" w:cstheme="minorHAnsi"/>
                <w:sz w:val="20"/>
                <w:szCs w:val="20"/>
              </w:rPr>
              <w:t xml:space="preserve"> e totale dei docenti evidenzia un valore pari a 15/47 (circa 0,319), superiore al target di riferimento indicato nel monitoraggio. Tale elemento conferma la capacità del D</w:t>
            </w:r>
            <w:r w:rsidR="00A5353C" w:rsidRPr="009F656B">
              <w:rPr>
                <w:rFonts w:asciiTheme="minorHAnsi" w:hAnsiTheme="minorHAnsi" w:cstheme="minorHAnsi"/>
                <w:sz w:val="20"/>
                <w:szCs w:val="20"/>
              </w:rPr>
              <w:t>M</w:t>
            </w:r>
            <w:r w:rsidRPr="009F656B">
              <w:rPr>
                <w:rFonts w:asciiTheme="minorHAnsi" w:hAnsiTheme="minorHAnsi" w:cstheme="minorHAnsi"/>
                <w:sz w:val="20"/>
                <w:szCs w:val="20"/>
              </w:rPr>
              <w:t xml:space="preserve"> di mantenere attive relazioni scientifiche internazionali e di promuovere un contesto aperto allo scambio accademico.</w:t>
            </w:r>
          </w:p>
          <w:p w14:paraId="7A36D836" w14:textId="21A05099" w:rsidR="00A37428" w:rsidRPr="009F656B" w:rsidRDefault="00A37428" w:rsidP="00A37428">
            <w:pPr>
              <w:jc w:val="both"/>
              <w:rPr>
                <w:rFonts w:asciiTheme="minorHAnsi" w:hAnsiTheme="minorHAnsi" w:cstheme="minorHAnsi"/>
                <w:sz w:val="20"/>
                <w:szCs w:val="20"/>
              </w:rPr>
            </w:pPr>
            <w:r w:rsidRPr="009F656B">
              <w:rPr>
                <w:rFonts w:asciiTheme="minorHAnsi" w:hAnsiTheme="minorHAnsi" w:cstheme="minorHAnsi"/>
                <w:sz w:val="20"/>
                <w:szCs w:val="20"/>
              </w:rPr>
              <w:t>Permangono tuttavia profili di miglioramento sul versante della didattica e della mobilità studentesca. In particolare, la quota di CFU conseguiti all’estero dagli studenti si mantiene su livelli contenuti e inferiori al valore-obiettivo; analogamente, non si registrano, nel periodo considerato, iscritti al primo anno in possesso di titolo di studio conseguito all’estero. Anche l’offerta didattica in lingua estera risulta ancora limitata e non pienamente strutturata, con la presenza di un numero ridotto di insegnamenti erogati in lingua straniera rispetto alle prospettive di sviluppo delineate.</w:t>
            </w:r>
          </w:p>
          <w:p w14:paraId="23C311A7" w14:textId="5C1E09CC" w:rsidR="00FE0E9C" w:rsidRPr="009F656B" w:rsidRDefault="00A37428" w:rsidP="00F909C5">
            <w:pPr>
              <w:jc w:val="both"/>
              <w:rPr>
                <w:rFonts w:asciiTheme="minorHAnsi" w:hAnsiTheme="minorHAnsi" w:cstheme="minorHAnsi"/>
                <w:i/>
                <w:iCs/>
                <w:sz w:val="20"/>
                <w:szCs w:val="20"/>
              </w:rPr>
            </w:pPr>
            <w:r w:rsidRPr="009F656B">
              <w:rPr>
                <w:rFonts w:asciiTheme="minorHAnsi" w:hAnsiTheme="minorHAnsi" w:cstheme="minorHAnsi"/>
                <w:sz w:val="20"/>
                <w:szCs w:val="20"/>
              </w:rPr>
              <w:t xml:space="preserve">Nel complesso, dall’analisi emerge un andamento soddisfacente delle attività di internazionalizzazione riferite alla ricerca e al networking scientifico, a fronte della necessità di rafforzare ulteriormente la dimensione internazionale dell’offerta formativa, l’attrattività verso </w:t>
            </w:r>
            <w:r w:rsidR="00F2774D" w:rsidRPr="009F656B">
              <w:rPr>
                <w:rFonts w:asciiTheme="minorHAnsi" w:hAnsiTheme="minorHAnsi" w:cstheme="minorHAnsi"/>
                <w:sz w:val="20"/>
                <w:szCs w:val="20"/>
              </w:rPr>
              <w:t xml:space="preserve">studentesse e </w:t>
            </w:r>
            <w:r w:rsidRPr="009F656B">
              <w:rPr>
                <w:rFonts w:asciiTheme="minorHAnsi" w:hAnsiTheme="minorHAnsi" w:cstheme="minorHAnsi"/>
                <w:sz w:val="20"/>
                <w:szCs w:val="20"/>
              </w:rPr>
              <w:t xml:space="preserve">studenti provenienti dall’estero e la partecipazione </w:t>
            </w:r>
            <w:r w:rsidR="00F2774D" w:rsidRPr="009F656B">
              <w:rPr>
                <w:rFonts w:asciiTheme="minorHAnsi" w:hAnsiTheme="minorHAnsi" w:cstheme="minorHAnsi"/>
                <w:sz w:val="20"/>
                <w:szCs w:val="20"/>
              </w:rPr>
              <w:t>di studentesse e</w:t>
            </w:r>
            <w:r w:rsidRPr="009F656B">
              <w:rPr>
                <w:rFonts w:asciiTheme="minorHAnsi" w:hAnsiTheme="minorHAnsi" w:cstheme="minorHAnsi"/>
                <w:sz w:val="20"/>
                <w:szCs w:val="20"/>
              </w:rPr>
              <w:t xml:space="preserve"> studenti del Dipartimento ai programmi di mobilità internazionale.</w:t>
            </w:r>
          </w:p>
        </w:tc>
      </w:tr>
    </w:tbl>
    <w:p w14:paraId="2CA8D536" w14:textId="77777777" w:rsidR="00AA6913" w:rsidRPr="006569DA" w:rsidRDefault="00AA6913" w:rsidP="00AA6913">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rPr>
      </w:pPr>
      <w:r w:rsidRPr="006569DA">
        <w:rPr>
          <w:rFonts w:ascii="Calibri" w:eastAsia="Calibri" w:hAnsi="Calibri" w:cs="Lucida Sans Unicode"/>
          <w:b/>
          <w:color w:val="FFFFFF"/>
        </w:rPr>
        <w:t>CRITICITÀ</w:t>
      </w:r>
      <w:r>
        <w:rPr>
          <w:rFonts w:ascii="Calibri" w:eastAsia="Calibri" w:hAnsi="Calibri" w:cs="Lucida Sans Unicode"/>
          <w:b/>
          <w:color w:val="FFFFFF"/>
        </w:rPr>
        <w:t xml:space="preserve"> /AREE DI MIGLIORAMENTO</w:t>
      </w:r>
    </w:p>
    <w:tbl>
      <w:tblPr>
        <w:tblStyle w:val="Grigliatabella"/>
        <w:tblW w:w="0" w:type="auto"/>
        <w:tblLook w:val="04A0" w:firstRow="1" w:lastRow="0" w:firstColumn="1" w:lastColumn="0" w:noHBand="0" w:noVBand="1"/>
      </w:tblPr>
      <w:tblGrid>
        <w:gridCol w:w="9622"/>
      </w:tblGrid>
      <w:tr w:rsidR="00AA6913" w14:paraId="360865ED" w14:textId="77777777" w:rsidTr="00CD153D">
        <w:trPr>
          <w:trHeight w:val="395"/>
        </w:trPr>
        <w:tc>
          <w:tcPr>
            <w:tcW w:w="9622" w:type="dxa"/>
          </w:tcPr>
          <w:p w14:paraId="640850F5" w14:textId="77777777" w:rsidR="00AA6913" w:rsidRPr="009F656B" w:rsidRDefault="00AA6913" w:rsidP="00CD153D">
            <w:pPr>
              <w:rPr>
                <w:i/>
                <w:iCs/>
                <w:sz w:val="21"/>
                <w:szCs w:val="21"/>
              </w:rPr>
            </w:pPr>
            <w:r w:rsidRPr="009F656B">
              <w:rPr>
                <w:i/>
                <w:iCs/>
                <w:sz w:val="21"/>
                <w:szCs w:val="21"/>
              </w:rPr>
              <w:t>Individuare le criticità/aree di miglioramento emergenti all’esito dell’analisi di cui al box precedente</w:t>
            </w:r>
          </w:p>
          <w:p w14:paraId="2E16A6C4" w14:textId="77777777" w:rsidR="00AA6913" w:rsidRPr="009F656B" w:rsidRDefault="00AA6913" w:rsidP="00CD153D">
            <w:pPr>
              <w:rPr>
                <w:sz w:val="21"/>
                <w:szCs w:val="21"/>
              </w:rPr>
            </w:pPr>
            <w:r w:rsidRPr="009F656B">
              <w:rPr>
                <w:sz w:val="21"/>
                <w:szCs w:val="21"/>
              </w:rPr>
              <w:t xml:space="preserve"> </w:t>
            </w:r>
          </w:p>
        </w:tc>
      </w:tr>
      <w:tr w:rsidR="00AA6913" w14:paraId="20DBDFD7" w14:textId="77777777" w:rsidTr="00CD153D">
        <w:trPr>
          <w:trHeight w:val="686"/>
        </w:trPr>
        <w:tc>
          <w:tcPr>
            <w:tcW w:w="9622" w:type="dxa"/>
          </w:tcPr>
          <w:p w14:paraId="63DCE8A1" w14:textId="2D29BC1C" w:rsidR="009E04CC" w:rsidRPr="009F656B" w:rsidRDefault="009E04CC" w:rsidP="009E04CC">
            <w:pPr>
              <w:rPr>
                <w:rFonts w:asciiTheme="minorHAnsi" w:hAnsiTheme="minorHAnsi" w:cstheme="minorHAnsi"/>
                <w:sz w:val="20"/>
                <w:szCs w:val="20"/>
              </w:rPr>
            </w:pPr>
            <w:r w:rsidRPr="009F656B">
              <w:rPr>
                <w:rFonts w:asciiTheme="minorHAnsi" w:hAnsiTheme="minorHAnsi" w:cstheme="minorHAnsi"/>
                <w:sz w:val="20"/>
                <w:szCs w:val="20"/>
              </w:rPr>
              <w:t>Dall’analisi emergono le seguenti criticità/aree di miglioramento:</w:t>
            </w:r>
          </w:p>
          <w:p w14:paraId="0AB48871" w14:textId="1687693C" w:rsidR="00AA6913" w:rsidRPr="009F656B" w:rsidRDefault="00A01CB3" w:rsidP="003964AF">
            <w:pPr>
              <w:pStyle w:val="Paragrafoelenco"/>
              <w:numPr>
                <w:ilvl w:val="0"/>
                <w:numId w:val="9"/>
              </w:numPr>
              <w:rPr>
                <w:rFonts w:asciiTheme="minorHAnsi" w:hAnsiTheme="minorHAnsi" w:cstheme="minorHAnsi"/>
                <w:sz w:val="20"/>
                <w:szCs w:val="20"/>
              </w:rPr>
            </w:pPr>
            <w:r w:rsidRPr="009F656B">
              <w:rPr>
                <w:rFonts w:asciiTheme="minorHAnsi" w:hAnsiTheme="minorHAnsi" w:cstheme="minorHAnsi"/>
                <w:sz w:val="20"/>
                <w:szCs w:val="20"/>
              </w:rPr>
              <w:t>Limitata incidenza della mobilità internazionale studentesca in uscita, come desumibile dal dato relativo ai CFU conseguiti all’estero.</w:t>
            </w:r>
          </w:p>
          <w:p w14:paraId="23351A26" w14:textId="77777777" w:rsidR="00A01CB3" w:rsidRPr="009F656B" w:rsidRDefault="00A01CB3" w:rsidP="003964AF">
            <w:pPr>
              <w:pStyle w:val="Paragrafoelenco"/>
              <w:numPr>
                <w:ilvl w:val="0"/>
                <w:numId w:val="9"/>
              </w:numPr>
              <w:rPr>
                <w:rFonts w:asciiTheme="minorHAnsi" w:hAnsiTheme="minorHAnsi" w:cstheme="minorHAnsi"/>
                <w:sz w:val="20"/>
                <w:szCs w:val="20"/>
              </w:rPr>
            </w:pPr>
            <w:r w:rsidRPr="009F656B">
              <w:rPr>
                <w:rFonts w:asciiTheme="minorHAnsi" w:hAnsiTheme="minorHAnsi" w:cstheme="minorHAnsi"/>
                <w:sz w:val="20"/>
                <w:szCs w:val="20"/>
              </w:rPr>
              <w:t>Assenza, nel periodo considerato, di studenti iscritti al primo anno in possesso di titolo conseguito all’estero.</w:t>
            </w:r>
          </w:p>
          <w:p w14:paraId="3F8D7031" w14:textId="77777777" w:rsidR="00F142D1" w:rsidRPr="009F656B" w:rsidRDefault="00F142D1" w:rsidP="003964AF">
            <w:pPr>
              <w:pStyle w:val="Paragrafoelenco"/>
              <w:numPr>
                <w:ilvl w:val="0"/>
                <w:numId w:val="9"/>
              </w:numPr>
              <w:rPr>
                <w:rFonts w:asciiTheme="minorHAnsi" w:hAnsiTheme="minorHAnsi" w:cstheme="minorHAnsi"/>
                <w:sz w:val="20"/>
                <w:szCs w:val="20"/>
              </w:rPr>
            </w:pPr>
            <w:r w:rsidRPr="009F656B">
              <w:rPr>
                <w:rFonts w:asciiTheme="minorHAnsi" w:hAnsiTheme="minorHAnsi" w:cstheme="minorHAnsi"/>
                <w:sz w:val="20"/>
                <w:szCs w:val="20"/>
              </w:rPr>
              <w:t>Offerta didattica in lingua inglese ancora contenuta e non ancora consolidata in modo strutturale.</w:t>
            </w:r>
          </w:p>
          <w:p w14:paraId="29F731D1" w14:textId="77777777" w:rsidR="00F142D1" w:rsidRPr="009F656B" w:rsidRDefault="00F142D1" w:rsidP="003964AF">
            <w:pPr>
              <w:pStyle w:val="Paragrafoelenco"/>
              <w:numPr>
                <w:ilvl w:val="0"/>
                <w:numId w:val="9"/>
              </w:numPr>
              <w:rPr>
                <w:rFonts w:asciiTheme="minorHAnsi" w:hAnsiTheme="minorHAnsi" w:cstheme="minorHAnsi"/>
                <w:sz w:val="20"/>
                <w:szCs w:val="20"/>
              </w:rPr>
            </w:pPr>
            <w:r w:rsidRPr="009F656B">
              <w:rPr>
                <w:rFonts w:asciiTheme="minorHAnsi" w:hAnsiTheme="minorHAnsi" w:cstheme="minorHAnsi"/>
                <w:sz w:val="20"/>
                <w:szCs w:val="20"/>
              </w:rPr>
              <w:t>Necessità di rendere più sistematiche e continuative le azioni di promozione internazionale dell’offerta formativa del Dipartimento.</w:t>
            </w:r>
          </w:p>
          <w:p w14:paraId="7B3AFBD4" w14:textId="67AB657B" w:rsidR="003C75F6" w:rsidRPr="009F656B" w:rsidRDefault="003C75F6" w:rsidP="003964AF">
            <w:pPr>
              <w:pStyle w:val="Paragrafoelenco"/>
              <w:numPr>
                <w:ilvl w:val="0"/>
                <w:numId w:val="9"/>
              </w:numPr>
              <w:rPr>
                <w:sz w:val="21"/>
                <w:szCs w:val="21"/>
              </w:rPr>
            </w:pPr>
            <w:r w:rsidRPr="009F656B">
              <w:rPr>
                <w:rFonts w:asciiTheme="minorHAnsi" w:hAnsiTheme="minorHAnsi" w:cstheme="minorHAnsi"/>
                <w:sz w:val="20"/>
                <w:szCs w:val="20"/>
              </w:rPr>
              <w:t>Opportunità di rafforzare il monitoraggio periodico degli esiti delle iniziative intraprese, al fine di correlare più efficacemente azioni, risultati attesi e indicatori.</w:t>
            </w:r>
          </w:p>
        </w:tc>
      </w:tr>
    </w:tbl>
    <w:p w14:paraId="28CF0274" w14:textId="77777777" w:rsidR="00AA6913" w:rsidRPr="00433FB6" w:rsidRDefault="00AA6913" w:rsidP="00AA6913">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rPr>
      </w:pPr>
      <w:r w:rsidRPr="00433FB6">
        <w:rPr>
          <w:rFonts w:ascii="Calibri" w:eastAsia="Calibri" w:hAnsi="Calibri" w:cs="Lucida Sans Unicode"/>
          <w:b/>
          <w:color w:val="FFFFFF"/>
        </w:rPr>
        <w:t xml:space="preserve">AZIONI </w:t>
      </w:r>
      <w:r>
        <w:rPr>
          <w:rFonts w:ascii="Calibri" w:eastAsia="Calibri" w:hAnsi="Calibri" w:cs="Lucida Sans Unicode"/>
          <w:b/>
          <w:color w:val="FFFFFF"/>
        </w:rPr>
        <w:t>DI MIGLIORAMENTO</w:t>
      </w:r>
    </w:p>
    <w:tbl>
      <w:tblPr>
        <w:tblStyle w:val="Grigliatabella"/>
        <w:tblW w:w="0" w:type="auto"/>
        <w:tblLook w:val="04A0" w:firstRow="1" w:lastRow="0" w:firstColumn="1" w:lastColumn="0" w:noHBand="0" w:noVBand="1"/>
      </w:tblPr>
      <w:tblGrid>
        <w:gridCol w:w="9622"/>
      </w:tblGrid>
      <w:tr w:rsidR="00AA6913" w14:paraId="71C17881" w14:textId="77777777" w:rsidTr="00CD153D">
        <w:trPr>
          <w:trHeight w:val="934"/>
        </w:trPr>
        <w:tc>
          <w:tcPr>
            <w:tcW w:w="9622" w:type="dxa"/>
          </w:tcPr>
          <w:p w14:paraId="4A2B6BC8" w14:textId="77777777" w:rsidR="002578D0" w:rsidRPr="009F656B" w:rsidRDefault="002578D0" w:rsidP="002578D0">
            <w:pPr>
              <w:spacing w:before="120"/>
              <w:jc w:val="both"/>
              <w:rPr>
                <w:rFonts w:ascii="Calibri" w:eastAsia="Calibri" w:hAnsi="Calibri" w:cs="Lucida Sans Unicode"/>
                <w:i/>
                <w:sz w:val="20"/>
                <w:szCs w:val="20"/>
              </w:rPr>
            </w:pPr>
            <w:r w:rsidRPr="009F656B">
              <w:rPr>
                <w:rFonts w:ascii="Calibri" w:eastAsia="Calibri" w:hAnsi="Calibri" w:cs="Lucida Sans Unicode"/>
                <w:i/>
                <w:sz w:val="20"/>
                <w:szCs w:val="20"/>
              </w:rPr>
              <w:t>In relazione alle criticità/aree di miglioramento individuate descrivere le azioni correttive/migliorative che si intende avviare, precisando per ciascuna di esse:</w:t>
            </w:r>
          </w:p>
          <w:p w14:paraId="7ED2C174" w14:textId="77777777" w:rsidR="002578D0" w:rsidRPr="009F656B" w:rsidRDefault="002578D0" w:rsidP="003964AF">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ambito di competenza del Dipartimento</w:t>
            </w:r>
          </w:p>
          <w:p w14:paraId="76546B42" w14:textId="77777777" w:rsidR="002578D0" w:rsidRPr="009F656B" w:rsidRDefault="002578D0" w:rsidP="003964AF">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obiettivi e target misurabili ai fini del monitoraggio</w:t>
            </w:r>
          </w:p>
          <w:p w14:paraId="1FA3C761" w14:textId="77777777" w:rsidR="002578D0" w:rsidRPr="009F656B" w:rsidRDefault="002578D0" w:rsidP="003964AF">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responsabilità/referente</w:t>
            </w:r>
          </w:p>
          <w:p w14:paraId="69248637" w14:textId="77777777" w:rsidR="002578D0" w:rsidRPr="009F656B" w:rsidRDefault="002578D0" w:rsidP="003964AF">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tempistiche</w:t>
            </w:r>
          </w:p>
          <w:p w14:paraId="46421F8F" w14:textId="393DCBBD" w:rsidR="00AA6913" w:rsidRPr="009F656B" w:rsidRDefault="002578D0" w:rsidP="003964AF">
            <w:pPr>
              <w:pStyle w:val="Paragrafoelenco"/>
              <w:numPr>
                <w:ilvl w:val="0"/>
                <w:numId w:val="12"/>
              </w:numPr>
              <w:rPr>
                <w:sz w:val="21"/>
                <w:szCs w:val="21"/>
              </w:rPr>
            </w:pPr>
            <w:r w:rsidRPr="009F656B">
              <w:rPr>
                <w:rFonts w:ascii="Calibri" w:eastAsia="Calibri" w:hAnsi="Calibri" w:cs="Lucida Sans Unicode"/>
                <w:i/>
                <w:sz w:val="20"/>
                <w:szCs w:val="20"/>
                <w:lang w:eastAsia="it-IT"/>
              </w:rPr>
              <w:t>risorse necessarie (umane, finanziarie, strutturali ecc</w:t>
            </w:r>
            <w:r w:rsidRPr="009F656B">
              <w:rPr>
                <w:rFonts w:ascii="Calibri" w:eastAsia="Calibri" w:hAnsi="Calibri" w:cs="Calibri"/>
                <w:i/>
                <w:iCs/>
                <w:sz w:val="24"/>
                <w:szCs w:val="24"/>
              </w:rPr>
              <w:t>.)</w:t>
            </w:r>
            <w:r w:rsidRPr="009F656B">
              <w:rPr>
                <w:rFonts w:ascii="Calibri" w:eastAsia="Calibri" w:hAnsi="Calibri" w:cs="Lucida Sans Unicode"/>
                <w:i/>
                <w:strike/>
                <w:sz w:val="20"/>
                <w:szCs w:val="20"/>
                <w:lang w:eastAsia="it-IT"/>
              </w:rPr>
              <w:t xml:space="preserve"> </w:t>
            </w:r>
            <w:r w:rsidR="00AA6913" w:rsidRPr="009F656B">
              <w:rPr>
                <w:sz w:val="21"/>
                <w:szCs w:val="21"/>
              </w:rPr>
              <w:t xml:space="preserve"> </w:t>
            </w:r>
          </w:p>
        </w:tc>
      </w:tr>
      <w:tr w:rsidR="00AA6913" w:rsidRPr="0071149E" w14:paraId="6DDABA4D" w14:textId="77777777" w:rsidTr="00CD153D">
        <w:trPr>
          <w:trHeight w:val="686"/>
        </w:trPr>
        <w:tc>
          <w:tcPr>
            <w:tcW w:w="9622" w:type="dxa"/>
          </w:tcPr>
          <w:p w14:paraId="7318B892" w14:textId="134D4B4A" w:rsidR="00446704" w:rsidRPr="009F656B" w:rsidRDefault="00084A2A" w:rsidP="00084A2A">
            <w:pPr>
              <w:jc w:val="both"/>
              <w:rPr>
                <w:rFonts w:asciiTheme="minorHAnsi" w:eastAsia="Calibri" w:hAnsiTheme="minorHAnsi" w:cstheme="minorHAnsi"/>
                <w:b/>
                <w:bCs/>
                <w:iCs/>
                <w:sz w:val="20"/>
                <w:szCs w:val="20"/>
              </w:rPr>
            </w:pPr>
            <w:r w:rsidRPr="009F656B">
              <w:rPr>
                <w:rFonts w:asciiTheme="minorHAnsi" w:eastAsia="Calibri" w:hAnsiTheme="minorHAnsi" w:cstheme="minorHAnsi"/>
                <w:b/>
                <w:bCs/>
                <w:i/>
                <w:sz w:val="20"/>
                <w:szCs w:val="20"/>
              </w:rPr>
              <w:lastRenderedPageBreak/>
              <w:t xml:space="preserve">Azione correttiva 1) </w:t>
            </w:r>
            <w:r w:rsidR="00446704" w:rsidRPr="009F656B">
              <w:rPr>
                <w:rFonts w:asciiTheme="minorHAnsi" w:eastAsia="Calibri" w:hAnsiTheme="minorHAnsi" w:cstheme="minorHAnsi"/>
                <w:b/>
                <w:bCs/>
                <w:iCs/>
                <w:sz w:val="20"/>
                <w:szCs w:val="20"/>
              </w:rPr>
              <w:t>Potenziamento dell’offerta formativa in lingua inglese</w:t>
            </w:r>
          </w:p>
          <w:p w14:paraId="0FF037C5" w14:textId="574F4A08" w:rsidR="00FF2535" w:rsidRPr="009F656B" w:rsidRDefault="00FF2535" w:rsidP="003964AF">
            <w:pPr>
              <w:pStyle w:val="Paragrafoelenco"/>
              <w:numPr>
                <w:ilvl w:val="0"/>
                <w:numId w:val="12"/>
              </w:numPr>
              <w:ind w:left="714" w:hanging="357"/>
              <w:jc w:val="both"/>
              <w:rPr>
                <w:rFonts w:asciiTheme="minorHAnsi" w:eastAsia="Calibri" w:hAnsiTheme="minorHAnsi" w:cstheme="minorHAnsi"/>
                <w:iCs/>
                <w:sz w:val="20"/>
                <w:szCs w:val="20"/>
                <w:lang w:eastAsia="it-IT"/>
              </w:rPr>
            </w:pPr>
            <w:r w:rsidRPr="009F656B">
              <w:rPr>
                <w:rFonts w:asciiTheme="minorHAnsi" w:eastAsia="Calibri" w:hAnsiTheme="minorHAnsi" w:cstheme="minorHAnsi"/>
                <w:i/>
                <w:sz w:val="20"/>
                <w:szCs w:val="20"/>
                <w:lang w:eastAsia="it-IT"/>
              </w:rPr>
              <w:t>ambito di competenza del Dipartimento</w:t>
            </w:r>
            <w:r w:rsidR="00446704" w:rsidRPr="009F656B">
              <w:rPr>
                <w:rFonts w:asciiTheme="minorHAnsi" w:eastAsia="Calibri" w:hAnsiTheme="minorHAnsi" w:cstheme="minorHAnsi"/>
                <w:i/>
                <w:sz w:val="20"/>
                <w:szCs w:val="20"/>
                <w:lang w:eastAsia="it-IT"/>
              </w:rPr>
              <w:t>:</w:t>
            </w:r>
            <w:r w:rsidR="00446704" w:rsidRPr="009F656B">
              <w:rPr>
                <w:rFonts w:asciiTheme="minorHAnsi" w:eastAsia="Calibri" w:hAnsiTheme="minorHAnsi" w:cstheme="minorHAnsi"/>
                <w:iCs/>
                <w:sz w:val="20"/>
                <w:szCs w:val="20"/>
                <w:lang w:eastAsia="it-IT"/>
              </w:rPr>
              <w:t xml:space="preserve"> Programmazione didattica e internazionalizzazione dell’offerta formativa</w:t>
            </w:r>
          </w:p>
          <w:p w14:paraId="0D982B5B" w14:textId="147BBD46" w:rsidR="00FF2535" w:rsidRPr="009F656B" w:rsidRDefault="00FF2535" w:rsidP="003964AF">
            <w:pPr>
              <w:pStyle w:val="Paragrafoelenco"/>
              <w:numPr>
                <w:ilvl w:val="0"/>
                <w:numId w:val="12"/>
              </w:numPr>
              <w:ind w:left="714" w:hanging="357"/>
              <w:jc w:val="both"/>
              <w:rPr>
                <w:rFonts w:asciiTheme="minorHAnsi" w:eastAsia="Calibri" w:hAnsiTheme="minorHAnsi" w:cstheme="minorHAnsi"/>
                <w:iCs/>
                <w:sz w:val="20"/>
                <w:szCs w:val="20"/>
                <w:lang w:eastAsia="it-IT"/>
              </w:rPr>
            </w:pPr>
            <w:r w:rsidRPr="009F656B">
              <w:rPr>
                <w:rFonts w:asciiTheme="minorHAnsi" w:eastAsia="Calibri" w:hAnsiTheme="minorHAnsi" w:cstheme="minorHAnsi"/>
                <w:i/>
                <w:sz w:val="20"/>
                <w:szCs w:val="20"/>
                <w:lang w:eastAsia="it-IT"/>
              </w:rPr>
              <w:t>obiettivi e target misurabili ai fini del monitoraggio</w:t>
            </w:r>
            <w:r w:rsidR="004808F7" w:rsidRPr="009F656B">
              <w:rPr>
                <w:rFonts w:asciiTheme="minorHAnsi" w:eastAsia="Calibri" w:hAnsiTheme="minorHAnsi" w:cstheme="minorHAnsi"/>
                <w:i/>
                <w:sz w:val="20"/>
                <w:szCs w:val="20"/>
                <w:lang w:eastAsia="it-IT"/>
              </w:rPr>
              <w:t>:</w:t>
            </w:r>
            <w:r w:rsidR="004808F7" w:rsidRPr="009F656B">
              <w:rPr>
                <w:rFonts w:asciiTheme="minorHAnsi" w:hAnsiTheme="minorHAnsi" w:cstheme="minorHAnsi"/>
                <w:iCs/>
                <w:sz w:val="20"/>
                <w:szCs w:val="20"/>
              </w:rPr>
              <w:t xml:space="preserve"> </w:t>
            </w:r>
            <w:r w:rsidR="004808F7" w:rsidRPr="009F656B">
              <w:rPr>
                <w:rFonts w:asciiTheme="minorHAnsi" w:eastAsia="Calibri" w:hAnsiTheme="minorHAnsi" w:cstheme="minorHAnsi"/>
                <w:iCs/>
                <w:sz w:val="20"/>
                <w:szCs w:val="20"/>
                <w:lang w:eastAsia="it-IT"/>
              </w:rPr>
              <w:t xml:space="preserve">Incremento del numero di insegnamenti erogati in lingua inglese; attivazione di almeno </w:t>
            </w:r>
            <w:proofErr w:type="gramStart"/>
            <w:r w:rsidR="004808F7" w:rsidRPr="009F656B">
              <w:rPr>
                <w:rFonts w:asciiTheme="minorHAnsi" w:eastAsia="Calibri" w:hAnsiTheme="minorHAnsi" w:cstheme="minorHAnsi"/>
                <w:iCs/>
                <w:sz w:val="20"/>
                <w:szCs w:val="20"/>
                <w:lang w:eastAsia="it-IT"/>
              </w:rPr>
              <w:t>2</w:t>
            </w:r>
            <w:proofErr w:type="gramEnd"/>
            <w:r w:rsidR="004808F7" w:rsidRPr="009F656B">
              <w:rPr>
                <w:rFonts w:asciiTheme="minorHAnsi" w:eastAsia="Calibri" w:hAnsiTheme="minorHAnsi" w:cstheme="minorHAnsi"/>
                <w:iCs/>
                <w:sz w:val="20"/>
                <w:szCs w:val="20"/>
                <w:lang w:eastAsia="it-IT"/>
              </w:rPr>
              <w:t xml:space="preserve"> insegnamenti in lingua inglese entro la prossima programmazione utile; aggiornamento in lingua inglese delle informazioni essenziali relative all’offerta formativa</w:t>
            </w:r>
          </w:p>
          <w:p w14:paraId="21C3EAAC" w14:textId="33381772" w:rsidR="00FF2535" w:rsidRPr="009F656B" w:rsidRDefault="00FF2535" w:rsidP="000A2D42">
            <w:pPr>
              <w:pStyle w:val="Paragrafoelenco"/>
              <w:numPr>
                <w:ilvl w:val="0"/>
                <w:numId w:val="20"/>
              </w:numPr>
              <w:jc w:val="both"/>
              <w:rPr>
                <w:rFonts w:asciiTheme="minorHAnsi" w:hAnsiTheme="minorHAnsi" w:cstheme="minorHAnsi"/>
                <w:i/>
                <w:sz w:val="20"/>
                <w:szCs w:val="20"/>
              </w:rPr>
            </w:pPr>
            <w:r w:rsidRPr="009F656B">
              <w:rPr>
                <w:rFonts w:asciiTheme="minorHAnsi" w:eastAsia="Calibri" w:hAnsiTheme="minorHAnsi" w:cstheme="minorHAnsi"/>
                <w:i/>
                <w:sz w:val="20"/>
                <w:szCs w:val="20"/>
                <w:lang w:eastAsia="it-IT"/>
              </w:rPr>
              <w:t>responsabilità/referente</w:t>
            </w:r>
            <w:r w:rsidR="004808F7" w:rsidRPr="009F656B">
              <w:rPr>
                <w:rFonts w:asciiTheme="minorHAnsi" w:eastAsia="Calibri" w:hAnsiTheme="minorHAnsi" w:cstheme="minorHAnsi"/>
                <w:i/>
                <w:sz w:val="20"/>
                <w:szCs w:val="20"/>
                <w:lang w:eastAsia="it-IT"/>
              </w:rPr>
              <w:t>:</w:t>
            </w:r>
            <w:r w:rsidR="004808F7" w:rsidRPr="009F656B">
              <w:rPr>
                <w:rFonts w:asciiTheme="minorHAnsi" w:eastAsia="Calibri" w:hAnsiTheme="minorHAnsi" w:cstheme="minorHAnsi"/>
                <w:iCs/>
                <w:sz w:val="20"/>
                <w:szCs w:val="20"/>
                <w:lang w:eastAsia="it-IT"/>
              </w:rPr>
              <w:t xml:space="preserve"> Delegato per l’Internazionalizzazione</w:t>
            </w:r>
            <w:r w:rsidR="000A2D42" w:rsidRPr="009F656B">
              <w:rPr>
                <w:rFonts w:asciiTheme="minorHAnsi" w:eastAsia="Calibri" w:hAnsiTheme="minorHAnsi" w:cstheme="minorHAnsi"/>
                <w:iCs/>
                <w:sz w:val="20"/>
                <w:szCs w:val="20"/>
                <w:lang w:eastAsia="it-IT"/>
              </w:rPr>
              <w:t>,</w:t>
            </w:r>
            <w:r w:rsidR="004808F7" w:rsidRPr="009F656B">
              <w:rPr>
                <w:rFonts w:asciiTheme="minorHAnsi" w:eastAsia="Calibri" w:hAnsiTheme="minorHAnsi" w:cstheme="minorHAnsi"/>
                <w:iCs/>
                <w:sz w:val="20"/>
                <w:szCs w:val="20"/>
                <w:lang w:eastAsia="it-IT"/>
              </w:rPr>
              <w:t xml:space="preserve"> </w:t>
            </w:r>
            <w:r w:rsidR="0089732F" w:rsidRPr="009F656B">
              <w:rPr>
                <w:rFonts w:asciiTheme="minorHAnsi" w:eastAsia="Calibri" w:hAnsiTheme="minorHAnsi" w:cstheme="minorHAnsi"/>
                <w:iCs/>
                <w:sz w:val="20"/>
                <w:szCs w:val="20"/>
                <w:lang w:eastAsia="it-IT"/>
              </w:rPr>
              <w:t>Delegata</w:t>
            </w:r>
            <w:r w:rsidR="000A2D42" w:rsidRPr="009F656B">
              <w:rPr>
                <w:rFonts w:asciiTheme="minorHAnsi" w:eastAsia="Calibri" w:hAnsiTheme="minorHAnsi" w:cstheme="minorHAnsi"/>
                <w:iCs/>
                <w:sz w:val="20"/>
                <w:szCs w:val="20"/>
                <w:lang w:eastAsia="it-IT"/>
              </w:rPr>
              <w:t xml:space="preserve"> per l’</w:t>
            </w:r>
            <w:r w:rsidR="0089732F" w:rsidRPr="009F656B">
              <w:rPr>
                <w:rFonts w:asciiTheme="minorHAnsi" w:eastAsia="Calibri" w:hAnsiTheme="minorHAnsi" w:cstheme="minorHAnsi"/>
                <w:iCs/>
                <w:sz w:val="20"/>
                <w:szCs w:val="20"/>
                <w:lang w:eastAsia="it-IT"/>
              </w:rPr>
              <w:t>Erasmus</w:t>
            </w:r>
            <w:r w:rsidR="000A2D42" w:rsidRPr="009F656B">
              <w:rPr>
                <w:rFonts w:asciiTheme="minorHAnsi" w:eastAsia="Calibri" w:hAnsiTheme="minorHAnsi" w:cstheme="minorHAnsi"/>
                <w:iCs/>
                <w:sz w:val="20"/>
                <w:szCs w:val="20"/>
                <w:lang w:eastAsia="it-IT"/>
              </w:rPr>
              <w:t>,</w:t>
            </w:r>
            <w:r w:rsidR="0089732F" w:rsidRPr="009F656B">
              <w:rPr>
                <w:rFonts w:asciiTheme="minorHAnsi" w:eastAsia="Calibri" w:hAnsiTheme="minorHAnsi" w:cstheme="minorHAnsi"/>
                <w:iCs/>
                <w:sz w:val="20"/>
                <w:szCs w:val="20"/>
                <w:lang w:eastAsia="it-IT"/>
              </w:rPr>
              <w:t xml:space="preserve"> </w:t>
            </w:r>
            <w:r w:rsidR="004808F7" w:rsidRPr="009F656B">
              <w:rPr>
                <w:rFonts w:asciiTheme="minorHAnsi" w:eastAsia="Calibri" w:hAnsiTheme="minorHAnsi" w:cstheme="minorHAnsi"/>
                <w:iCs/>
                <w:sz w:val="20"/>
                <w:szCs w:val="20"/>
                <w:lang w:eastAsia="it-IT"/>
              </w:rPr>
              <w:t>Coordinatri</w:t>
            </w:r>
            <w:r w:rsidR="000A2D42" w:rsidRPr="009F656B">
              <w:rPr>
                <w:rFonts w:asciiTheme="minorHAnsi" w:eastAsia="Calibri" w:hAnsiTheme="minorHAnsi" w:cstheme="minorHAnsi"/>
                <w:iCs/>
                <w:sz w:val="20"/>
                <w:szCs w:val="20"/>
                <w:lang w:eastAsia="it-IT"/>
              </w:rPr>
              <w:t>ce</w:t>
            </w:r>
            <w:r w:rsidR="004808F7" w:rsidRPr="009F656B">
              <w:rPr>
                <w:rFonts w:asciiTheme="minorHAnsi" w:eastAsia="Calibri" w:hAnsiTheme="minorHAnsi" w:cstheme="minorHAnsi"/>
                <w:iCs/>
                <w:sz w:val="20"/>
                <w:szCs w:val="20"/>
                <w:lang w:eastAsia="it-IT"/>
              </w:rPr>
              <w:t xml:space="preserve"> dei </w:t>
            </w:r>
            <w:proofErr w:type="spellStart"/>
            <w:r w:rsidR="000A2D42" w:rsidRPr="009F656B">
              <w:rPr>
                <w:rFonts w:asciiTheme="minorHAnsi" w:eastAsia="Calibri" w:hAnsiTheme="minorHAnsi" w:cstheme="minorHAnsi"/>
                <w:iCs/>
                <w:sz w:val="20"/>
                <w:szCs w:val="20"/>
                <w:lang w:eastAsia="it-IT"/>
              </w:rPr>
              <w:t>CdS</w:t>
            </w:r>
            <w:proofErr w:type="spellEnd"/>
            <w:r w:rsidR="000A2D42" w:rsidRPr="009F656B">
              <w:rPr>
                <w:rFonts w:asciiTheme="minorHAnsi" w:eastAsia="Calibri" w:hAnsiTheme="minorHAnsi" w:cstheme="minorHAnsi"/>
                <w:iCs/>
                <w:sz w:val="20"/>
                <w:szCs w:val="20"/>
                <w:lang w:eastAsia="it-IT"/>
              </w:rPr>
              <w:t>,</w:t>
            </w:r>
            <w:r w:rsidR="004808F7" w:rsidRPr="009F656B">
              <w:rPr>
                <w:rFonts w:asciiTheme="minorHAnsi" w:eastAsia="Calibri" w:hAnsiTheme="minorHAnsi" w:cstheme="minorHAnsi"/>
                <w:iCs/>
                <w:sz w:val="20"/>
                <w:szCs w:val="20"/>
                <w:lang w:eastAsia="it-IT"/>
              </w:rPr>
              <w:t xml:space="preserve"> Commissione Didattica</w:t>
            </w:r>
            <w:r w:rsidR="000A2D42" w:rsidRPr="009F656B">
              <w:rPr>
                <w:rFonts w:asciiTheme="minorHAnsi" w:eastAsia="Calibri" w:hAnsiTheme="minorHAnsi" w:cstheme="minorHAnsi"/>
                <w:iCs/>
                <w:sz w:val="20"/>
                <w:szCs w:val="20"/>
                <w:lang w:eastAsia="it-IT"/>
              </w:rPr>
              <w:t xml:space="preserve">, </w:t>
            </w:r>
            <w:r w:rsidR="000A2D42" w:rsidRPr="009F656B">
              <w:rPr>
                <w:rFonts w:asciiTheme="minorHAnsi" w:hAnsiTheme="minorHAnsi" w:cstheme="minorHAnsi"/>
                <w:iCs/>
                <w:sz w:val="20"/>
                <w:szCs w:val="20"/>
              </w:rPr>
              <w:t>con supporto della U.O. Ricerca, Terza Missione e Internazionalizzazione</w:t>
            </w:r>
            <w:r w:rsidR="000A2D42" w:rsidRPr="009F656B">
              <w:rPr>
                <w:rFonts w:asciiTheme="minorHAnsi" w:hAnsiTheme="minorHAnsi" w:cstheme="minorHAnsi"/>
                <w:iCs/>
                <w:sz w:val="20"/>
                <w:szCs w:val="20"/>
              </w:rPr>
              <w:t xml:space="preserve"> e della U.O. Didattica</w:t>
            </w:r>
          </w:p>
          <w:p w14:paraId="7372BBFA" w14:textId="09FF067D" w:rsidR="00FF2535" w:rsidRPr="009F656B" w:rsidRDefault="00FF2535" w:rsidP="003964AF">
            <w:pPr>
              <w:pStyle w:val="Paragrafoelenco"/>
              <w:numPr>
                <w:ilvl w:val="0"/>
                <w:numId w:val="12"/>
              </w:numPr>
              <w:ind w:left="714" w:hanging="357"/>
              <w:jc w:val="both"/>
              <w:rPr>
                <w:rFonts w:asciiTheme="minorHAnsi" w:eastAsia="Calibri" w:hAnsiTheme="minorHAnsi" w:cstheme="minorHAnsi"/>
                <w:iCs/>
                <w:sz w:val="20"/>
                <w:szCs w:val="20"/>
                <w:lang w:eastAsia="it-IT"/>
              </w:rPr>
            </w:pPr>
            <w:r w:rsidRPr="009F656B">
              <w:rPr>
                <w:rFonts w:asciiTheme="minorHAnsi" w:eastAsia="Calibri" w:hAnsiTheme="minorHAnsi" w:cstheme="minorHAnsi"/>
                <w:i/>
                <w:sz w:val="20"/>
                <w:szCs w:val="20"/>
                <w:lang w:eastAsia="it-IT"/>
              </w:rPr>
              <w:t>tempistiche</w:t>
            </w:r>
            <w:r w:rsidR="00AB710D" w:rsidRPr="009F656B">
              <w:rPr>
                <w:rFonts w:asciiTheme="minorHAnsi" w:eastAsia="Calibri" w:hAnsiTheme="minorHAnsi" w:cstheme="minorHAnsi"/>
                <w:i/>
                <w:sz w:val="20"/>
                <w:szCs w:val="20"/>
                <w:lang w:eastAsia="it-IT"/>
              </w:rPr>
              <w:t>:</w:t>
            </w:r>
            <w:r w:rsidR="00AB710D" w:rsidRPr="009F656B">
              <w:rPr>
                <w:rFonts w:asciiTheme="minorHAnsi" w:eastAsia="Calibri" w:hAnsiTheme="minorHAnsi" w:cstheme="minorHAnsi"/>
                <w:iCs/>
                <w:sz w:val="20"/>
                <w:szCs w:val="20"/>
                <w:lang w:eastAsia="it-IT"/>
              </w:rPr>
              <w:t xml:space="preserve"> Avvio nella fase di programmazione dell’offerta formativa 2026/2027; verifica intermedia entro dicembre 2026</w:t>
            </w:r>
          </w:p>
          <w:p w14:paraId="1DDD8962" w14:textId="114D7DED" w:rsidR="009C059D" w:rsidRPr="009F656B" w:rsidRDefault="00FF2535" w:rsidP="000A2D42">
            <w:pPr>
              <w:pStyle w:val="Paragrafoelenco"/>
              <w:numPr>
                <w:ilvl w:val="0"/>
                <w:numId w:val="12"/>
              </w:numPr>
              <w:ind w:left="714" w:hanging="357"/>
              <w:jc w:val="both"/>
              <w:rPr>
                <w:rFonts w:asciiTheme="minorHAnsi" w:eastAsia="Calibri" w:hAnsiTheme="minorHAnsi" w:cstheme="minorHAnsi"/>
                <w:iCs/>
                <w:sz w:val="20"/>
                <w:szCs w:val="20"/>
                <w:lang w:eastAsia="it-IT"/>
              </w:rPr>
            </w:pPr>
            <w:r w:rsidRPr="009F656B">
              <w:rPr>
                <w:rFonts w:asciiTheme="minorHAnsi" w:eastAsia="Calibri" w:hAnsiTheme="minorHAnsi" w:cstheme="minorHAnsi"/>
                <w:i/>
                <w:sz w:val="20"/>
                <w:szCs w:val="20"/>
              </w:rPr>
              <w:t>risorse necessarie (umane, finanziarie, strutturali ecc.)</w:t>
            </w:r>
            <w:r w:rsidR="00AB710D" w:rsidRPr="009F656B">
              <w:rPr>
                <w:rFonts w:asciiTheme="minorHAnsi" w:eastAsia="Calibri" w:hAnsiTheme="minorHAnsi" w:cstheme="minorHAnsi"/>
                <w:iCs/>
                <w:sz w:val="20"/>
                <w:szCs w:val="20"/>
              </w:rPr>
              <w:t>:</w:t>
            </w:r>
            <w:r w:rsidR="00AB710D" w:rsidRPr="009F656B">
              <w:rPr>
                <w:rFonts w:asciiTheme="minorHAnsi" w:hAnsiTheme="minorHAnsi" w:cstheme="minorHAnsi"/>
                <w:iCs/>
                <w:sz w:val="20"/>
                <w:szCs w:val="20"/>
              </w:rPr>
              <w:t xml:space="preserve"> </w:t>
            </w:r>
            <w:r w:rsidR="00AB710D" w:rsidRPr="009F656B">
              <w:rPr>
                <w:rFonts w:asciiTheme="minorHAnsi" w:eastAsia="Calibri" w:hAnsiTheme="minorHAnsi" w:cstheme="minorHAnsi"/>
                <w:iCs/>
                <w:sz w:val="20"/>
                <w:szCs w:val="20"/>
              </w:rPr>
              <w:t>Disponibilità dei docenti interessati; supporto amministrativo alla programmazione didattica; supporto redazionale/comunicativo per i contenuti in lingua inglese</w:t>
            </w:r>
            <w:r w:rsidRPr="009F656B">
              <w:rPr>
                <w:rFonts w:asciiTheme="minorHAnsi" w:eastAsia="Calibri" w:hAnsiTheme="minorHAnsi" w:cstheme="minorHAnsi"/>
                <w:iCs/>
                <w:strike/>
                <w:sz w:val="20"/>
                <w:szCs w:val="20"/>
              </w:rPr>
              <w:t xml:space="preserve"> </w:t>
            </w:r>
            <w:r w:rsidRPr="009F656B">
              <w:rPr>
                <w:rFonts w:asciiTheme="minorHAnsi" w:hAnsiTheme="minorHAnsi" w:cstheme="minorHAnsi"/>
                <w:iCs/>
                <w:sz w:val="20"/>
                <w:szCs w:val="20"/>
              </w:rPr>
              <w:t xml:space="preserve"> </w:t>
            </w:r>
            <w:r w:rsidR="00BF5B54" w:rsidRPr="009F656B">
              <w:rPr>
                <w:rFonts w:asciiTheme="minorHAnsi" w:hAnsiTheme="minorHAnsi" w:cstheme="minorHAnsi"/>
                <w:iCs/>
                <w:sz w:val="20"/>
                <w:szCs w:val="20"/>
              </w:rPr>
              <w:t xml:space="preserve"> </w:t>
            </w:r>
          </w:p>
          <w:p w14:paraId="74733D59" w14:textId="54A9A20C" w:rsidR="00FF2535" w:rsidRPr="009F656B" w:rsidRDefault="00084A2A" w:rsidP="00FF2535">
            <w:pPr>
              <w:jc w:val="both"/>
              <w:rPr>
                <w:rFonts w:asciiTheme="minorHAnsi" w:eastAsia="Calibri" w:hAnsiTheme="minorHAnsi" w:cstheme="minorHAnsi"/>
                <w:iCs/>
                <w:sz w:val="20"/>
                <w:szCs w:val="20"/>
              </w:rPr>
            </w:pPr>
            <w:r w:rsidRPr="009F656B">
              <w:rPr>
                <w:rFonts w:asciiTheme="minorHAnsi" w:eastAsia="Calibri" w:hAnsiTheme="minorHAnsi" w:cstheme="minorHAnsi"/>
                <w:b/>
                <w:bCs/>
                <w:i/>
                <w:sz w:val="20"/>
                <w:szCs w:val="20"/>
              </w:rPr>
              <w:t xml:space="preserve">Azione correttiva 2) </w:t>
            </w:r>
            <w:r w:rsidR="00AA5113" w:rsidRPr="009F656B">
              <w:rPr>
                <w:rFonts w:asciiTheme="minorHAnsi" w:eastAsia="Calibri" w:hAnsiTheme="minorHAnsi" w:cstheme="minorHAnsi"/>
                <w:b/>
                <w:bCs/>
                <w:iCs/>
                <w:sz w:val="20"/>
                <w:szCs w:val="20"/>
              </w:rPr>
              <w:t>Rafforzamento della mobilità internazionale degli studenti</w:t>
            </w:r>
          </w:p>
          <w:p w14:paraId="72CABF6D" w14:textId="503519F6" w:rsidR="00FF2535" w:rsidRPr="009F656B" w:rsidRDefault="00FF2535" w:rsidP="003964AF">
            <w:pPr>
              <w:pStyle w:val="Paragrafoelenco"/>
              <w:numPr>
                <w:ilvl w:val="0"/>
                <w:numId w:val="12"/>
              </w:numPr>
              <w:ind w:left="714" w:hanging="357"/>
              <w:jc w:val="both"/>
              <w:rPr>
                <w:rFonts w:asciiTheme="minorHAnsi" w:eastAsia="Calibri" w:hAnsiTheme="minorHAnsi" w:cstheme="minorHAnsi"/>
                <w:iCs/>
                <w:sz w:val="20"/>
                <w:szCs w:val="20"/>
                <w:lang w:eastAsia="it-IT"/>
              </w:rPr>
            </w:pPr>
            <w:r w:rsidRPr="009F656B">
              <w:rPr>
                <w:rFonts w:asciiTheme="minorHAnsi" w:eastAsia="Calibri" w:hAnsiTheme="minorHAnsi" w:cstheme="minorHAnsi"/>
                <w:i/>
                <w:sz w:val="20"/>
                <w:szCs w:val="20"/>
                <w:lang w:eastAsia="it-IT"/>
              </w:rPr>
              <w:t>ambito di competenza del Dipartimento</w:t>
            </w:r>
            <w:r w:rsidR="00AA07B9" w:rsidRPr="009F656B">
              <w:rPr>
                <w:rFonts w:asciiTheme="minorHAnsi" w:eastAsia="Calibri" w:hAnsiTheme="minorHAnsi" w:cstheme="minorHAnsi"/>
                <w:i/>
                <w:sz w:val="20"/>
                <w:szCs w:val="20"/>
                <w:lang w:eastAsia="it-IT"/>
              </w:rPr>
              <w:t>:</w:t>
            </w:r>
            <w:r w:rsidR="00AA07B9" w:rsidRPr="009F656B">
              <w:rPr>
                <w:rFonts w:asciiTheme="minorHAnsi" w:eastAsia="Calibri" w:hAnsiTheme="minorHAnsi" w:cstheme="minorHAnsi"/>
                <w:iCs/>
                <w:sz w:val="20"/>
                <w:szCs w:val="20"/>
                <w:lang w:eastAsia="it-IT"/>
              </w:rPr>
              <w:t xml:space="preserve"> Orientamento, tutorato e promozione della mobilità internazionale</w:t>
            </w:r>
          </w:p>
          <w:p w14:paraId="671EB9B2" w14:textId="5A829B03" w:rsidR="00FF2535" w:rsidRPr="009F656B" w:rsidRDefault="00FF2535" w:rsidP="003964AF">
            <w:pPr>
              <w:pStyle w:val="Paragrafoelenco"/>
              <w:numPr>
                <w:ilvl w:val="0"/>
                <w:numId w:val="12"/>
              </w:numPr>
              <w:ind w:left="714" w:hanging="357"/>
              <w:jc w:val="both"/>
              <w:rPr>
                <w:rFonts w:asciiTheme="minorHAnsi" w:eastAsia="Calibri" w:hAnsiTheme="minorHAnsi" w:cstheme="minorHAnsi"/>
                <w:iCs/>
                <w:sz w:val="20"/>
                <w:szCs w:val="20"/>
                <w:lang w:eastAsia="it-IT"/>
              </w:rPr>
            </w:pPr>
            <w:r w:rsidRPr="009F656B">
              <w:rPr>
                <w:rFonts w:asciiTheme="minorHAnsi" w:eastAsia="Calibri" w:hAnsiTheme="minorHAnsi" w:cstheme="minorHAnsi"/>
                <w:i/>
                <w:sz w:val="20"/>
                <w:szCs w:val="20"/>
                <w:lang w:eastAsia="it-IT"/>
              </w:rPr>
              <w:t>obiettivi e target misurabili ai fini del monitoraggio</w:t>
            </w:r>
            <w:r w:rsidR="00AA07B9" w:rsidRPr="009F656B">
              <w:rPr>
                <w:rFonts w:asciiTheme="minorHAnsi" w:eastAsia="Calibri" w:hAnsiTheme="minorHAnsi" w:cstheme="minorHAnsi"/>
                <w:i/>
                <w:sz w:val="20"/>
                <w:szCs w:val="20"/>
                <w:lang w:eastAsia="it-IT"/>
              </w:rPr>
              <w:t>:</w:t>
            </w:r>
            <w:r w:rsidR="00AA07B9" w:rsidRPr="009F656B">
              <w:rPr>
                <w:rFonts w:asciiTheme="minorHAnsi" w:eastAsia="Calibri" w:hAnsiTheme="minorHAnsi" w:cstheme="minorHAnsi"/>
                <w:iCs/>
                <w:sz w:val="20"/>
                <w:szCs w:val="20"/>
                <w:lang w:eastAsia="it-IT"/>
              </w:rPr>
              <w:t xml:space="preserve"> Organizzazione di almeno </w:t>
            </w:r>
            <w:proofErr w:type="gramStart"/>
            <w:r w:rsidR="00AA07B9" w:rsidRPr="009F656B">
              <w:rPr>
                <w:rFonts w:asciiTheme="minorHAnsi" w:eastAsia="Calibri" w:hAnsiTheme="minorHAnsi" w:cstheme="minorHAnsi"/>
                <w:iCs/>
                <w:sz w:val="20"/>
                <w:szCs w:val="20"/>
                <w:lang w:eastAsia="it-IT"/>
              </w:rPr>
              <w:t>2</w:t>
            </w:r>
            <w:proofErr w:type="gramEnd"/>
            <w:r w:rsidR="00AA07B9" w:rsidRPr="009F656B">
              <w:rPr>
                <w:rFonts w:asciiTheme="minorHAnsi" w:eastAsia="Calibri" w:hAnsiTheme="minorHAnsi" w:cstheme="minorHAnsi"/>
                <w:iCs/>
                <w:sz w:val="20"/>
                <w:szCs w:val="20"/>
                <w:lang w:eastAsia="it-IT"/>
              </w:rPr>
              <w:t xml:space="preserve"> momenti informativi annuali dedicati a Erasmus+ e Global Thesis; incremento progressivo della partecipazione studentesca ai programmi di mobilità; miglioramento del dato relativo ai CFU conseguiti all’estero</w:t>
            </w:r>
          </w:p>
          <w:p w14:paraId="20C6E0AB" w14:textId="69BA430B" w:rsidR="00FF2535" w:rsidRPr="009F656B" w:rsidRDefault="00FF2535" w:rsidP="000A2D42">
            <w:pPr>
              <w:pStyle w:val="Paragrafoelenco"/>
              <w:numPr>
                <w:ilvl w:val="0"/>
                <w:numId w:val="20"/>
              </w:numPr>
              <w:jc w:val="both"/>
              <w:rPr>
                <w:rFonts w:asciiTheme="minorHAnsi" w:hAnsiTheme="minorHAnsi" w:cstheme="minorHAnsi"/>
                <w:i/>
                <w:sz w:val="20"/>
                <w:szCs w:val="20"/>
              </w:rPr>
            </w:pPr>
            <w:r w:rsidRPr="009F656B">
              <w:rPr>
                <w:rFonts w:asciiTheme="minorHAnsi" w:eastAsia="Calibri" w:hAnsiTheme="minorHAnsi" w:cstheme="minorHAnsi"/>
                <w:i/>
                <w:sz w:val="20"/>
                <w:szCs w:val="20"/>
                <w:lang w:eastAsia="it-IT"/>
              </w:rPr>
              <w:t>responsabilità/referente</w:t>
            </w:r>
            <w:r w:rsidR="00766830" w:rsidRPr="009F656B">
              <w:rPr>
                <w:rFonts w:asciiTheme="minorHAnsi" w:eastAsia="Calibri" w:hAnsiTheme="minorHAnsi" w:cstheme="minorHAnsi"/>
                <w:i/>
                <w:sz w:val="20"/>
                <w:szCs w:val="20"/>
                <w:lang w:eastAsia="it-IT"/>
              </w:rPr>
              <w:t>:</w:t>
            </w:r>
            <w:r w:rsidR="00766830" w:rsidRPr="009F656B">
              <w:rPr>
                <w:rFonts w:asciiTheme="minorHAnsi" w:eastAsia="Calibri" w:hAnsiTheme="minorHAnsi" w:cstheme="minorHAnsi"/>
                <w:iCs/>
                <w:sz w:val="20"/>
                <w:szCs w:val="20"/>
                <w:lang w:eastAsia="it-IT"/>
              </w:rPr>
              <w:t xml:space="preserve"> Delegato all’Internazionalizzazione</w:t>
            </w:r>
            <w:r w:rsidR="000A2D42" w:rsidRPr="009F656B">
              <w:rPr>
                <w:rFonts w:asciiTheme="minorHAnsi" w:eastAsia="Calibri" w:hAnsiTheme="minorHAnsi" w:cstheme="minorHAnsi"/>
                <w:iCs/>
                <w:sz w:val="20"/>
                <w:szCs w:val="20"/>
                <w:lang w:eastAsia="it-IT"/>
              </w:rPr>
              <w:t>,</w:t>
            </w:r>
            <w:r w:rsidR="00766830" w:rsidRPr="009F656B">
              <w:rPr>
                <w:rFonts w:asciiTheme="minorHAnsi" w:eastAsia="Calibri" w:hAnsiTheme="minorHAnsi" w:cstheme="minorHAnsi"/>
                <w:iCs/>
                <w:sz w:val="20"/>
                <w:szCs w:val="20"/>
                <w:lang w:eastAsia="it-IT"/>
              </w:rPr>
              <w:t xml:space="preserve"> </w:t>
            </w:r>
            <w:r w:rsidR="001B02DF" w:rsidRPr="009F656B">
              <w:rPr>
                <w:rFonts w:asciiTheme="minorHAnsi" w:eastAsia="Calibri" w:hAnsiTheme="minorHAnsi" w:cstheme="minorHAnsi"/>
                <w:iCs/>
                <w:sz w:val="20"/>
                <w:szCs w:val="20"/>
                <w:lang w:eastAsia="it-IT"/>
              </w:rPr>
              <w:t>Delegat</w:t>
            </w:r>
            <w:r w:rsidR="000A2D42" w:rsidRPr="009F656B">
              <w:rPr>
                <w:rFonts w:asciiTheme="minorHAnsi" w:eastAsia="Calibri" w:hAnsiTheme="minorHAnsi" w:cstheme="minorHAnsi"/>
                <w:iCs/>
                <w:sz w:val="20"/>
                <w:szCs w:val="20"/>
                <w:lang w:eastAsia="it-IT"/>
              </w:rPr>
              <w:t>a</w:t>
            </w:r>
            <w:r w:rsidR="00766830" w:rsidRPr="009F656B">
              <w:rPr>
                <w:rFonts w:asciiTheme="minorHAnsi" w:eastAsia="Calibri" w:hAnsiTheme="minorHAnsi" w:cstheme="minorHAnsi"/>
                <w:iCs/>
                <w:sz w:val="20"/>
                <w:szCs w:val="20"/>
                <w:lang w:eastAsia="it-IT"/>
              </w:rPr>
              <w:t xml:space="preserve"> </w:t>
            </w:r>
            <w:r w:rsidR="000A2D42" w:rsidRPr="009F656B">
              <w:rPr>
                <w:rFonts w:asciiTheme="minorHAnsi" w:eastAsia="Calibri" w:hAnsiTheme="minorHAnsi" w:cstheme="minorHAnsi"/>
                <w:iCs/>
                <w:sz w:val="20"/>
                <w:szCs w:val="20"/>
                <w:lang w:eastAsia="it-IT"/>
              </w:rPr>
              <w:t xml:space="preserve">per </w:t>
            </w:r>
            <w:r w:rsidR="00766830" w:rsidRPr="009F656B">
              <w:rPr>
                <w:rFonts w:asciiTheme="minorHAnsi" w:eastAsia="Calibri" w:hAnsiTheme="minorHAnsi" w:cstheme="minorHAnsi"/>
                <w:iCs/>
                <w:sz w:val="20"/>
                <w:szCs w:val="20"/>
                <w:lang w:eastAsia="it-IT"/>
              </w:rPr>
              <w:t>Erasmus</w:t>
            </w:r>
            <w:r w:rsidR="000A2D42" w:rsidRPr="009F656B">
              <w:rPr>
                <w:rFonts w:asciiTheme="minorHAnsi" w:eastAsia="Calibri" w:hAnsiTheme="minorHAnsi" w:cstheme="minorHAnsi"/>
                <w:iCs/>
                <w:sz w:val="20"/>
                <w:szCs w:val="20"/>
                <w:lang w:eastAsia="it-IT"/>
              </w:rPr>
              <w:t>,</w:t>
            </w:r>
            <w:r w:rsidR="00766830" w:rsidRPr="009F656B">
              <w:rPr>
                <w:rFonts w:asciiTheme="minorHAnsi" w:eastAsia="Calibri" w:hAnsiTheme="minorHAnsi" w:cstheme="minorHAnsi"/>
                <w:iCs/>
                <w:sz w:val="20"/>
                <w:szCs w:val="20"/>
                <w:lang w:eastAsia="it-IT"/>
              </w:rPr>
              <w:t xml:space="preserve"> Coordinatri</w:t>
            </w:r>
            <w:r w:rsidR="000A2D42" w:rsidRPr="009F656B">
              <w:rPr>
                <w:rFonts w:asciiTheme="minorHAnsi" w:eastAsia="Calibri" w:hAnsiTheme="minorHAnsi" w:cstheme="minorHAnsi"/>
                <w:iCs/>
                <w:sz w:val="20"/>
                <w:szCs w:val="20"/>
                <w:lang w:eastAsia="it-IT"/>
              </w:rPr>
              <w:t>ce</w:t>
            </w:r>
            <w:r w:rsidR="00766830" w:rsidRPr="009F656B">
              <w:rPr>
                <w:rFonts w:asciiTheme="minorHAnsi" w:eastAsia="Calibri" w:hAnsiTheme="minorHAnsi" w:cstheme="minorHAnsi"/>
                <w:iCs/>
                <w:sz w:val="20"/>
                <w:szCs w:val="20"/>
                <w:lang w:eastAsia="it-IT"/>
              </w:rPr>
              <w:t xml:space="preserve"> dei </w:t>
            </w:r>
            <w:proofErr w:type="spellStart"/>
            <w:r w:rsidR="00766830" w:rsidRPr="009F656B">
              <w:rPr>
                <w:rFonts w:asciiTheme="minorHAnsi" w:eastAsia="Calibri" w:hAnsiTheme="minorHAnsi" w:cstheme="minorHAnsi"/>
                <w:iCs/>
                <w:sz w:val="20"/>
                <w:szCs w:val="20"/>
                <w:lang w:eastAsia="it-IT"/>
              </w:rPr>
              <w:t>C</w:t>
            </w:r>
            <w:r w:rsidR="000A2D42" w:rsidRPr="009F656B">
              <w:rPr>
                <w:rFonts w:asciiTheme="minorHAnsi" w:eastAsia="Calibri" w:hAnsiTheme="minorHAnsi" w:cstheme="minorHAnsi"/>
                <w:iCs/>
                <w:sz w:val="20"/>
                <w:szCs w:val="20"/>
                <w:lang w:eastAsia="it-IT"/>
              </w:rPr>
              <w:t>dS</w:t>
            </w:r>
            <w:proofErr w:type="spellEnd"/>
            <w:r w:rsidR="000A2D42" w:rsidRPr="009F656B">
              <w:rPr>
                <w:rFonts w:asciiTheme="minorHAnsi" w:eastAsia="Calibri" w:hAnsiTheme="minorHAnsi" w:cstheme="minorHAnsi"/>
                <w:iCs/>
                <w:sz w:val="20"/>
                <w:szCs w:val="20"/>
                <w:lang w:eastAsia="it-IT"/>
              </w:rPr>
              <w:t xml:space="preserve">, </w:t>
            </w:r>
            <w:r w:rsidR="000A2D42" w:rsidRPr="009F656B">
              <w:rPr>
                <w:rFonts w:asciiTheme="minorHAnsi" w:hAnsiTheme="minorHAnsi" w:cstheme="minorHAnsi"/>
                <w:iCs/>
                <w:sz w:val="20"/>
                <w:szCs w:val="20"/>
              </w:rPr>
              <w:t>con supporto della U.O. Didattica</w:t>
            </w:r>
          </w:p>
          <w:p w14:paraId="26164461" w14:textId="021D8F82" w:rsidR="00766830" w:rsidRPr="009F656B" w:rsidRDefault="00FF2535" w:rsidP="003964AF">
            <w:pPr>
              <w:pStyle w:val="Paragrafoelenco"/>
              <w:numPr>
                <w:ilvl w:val="0"/>
                <w:numId w:val="12"/>
              </w:numPr>
              <w:ind w:left="714" w:hanging="357"/>
              <w:jc w:val="both"/>
              <w:rPr>
                <w:rFonts w:asciiTheme="minorHAnsi" w:eastAsia="Calibri" w:hAnsiTheme="minorHAnsi" w:cstheme="minorHAnsi"/>
                <w:iCs/>
                <w:sz w:val="20"/>
                <w:szCs w:val="20"/>
                <w:lang w:eastAsia="it-IT"/>
              </w:rPr>
            </w:pPr>
            <w:r w:rsidRPr="009F656B">
              <w:rPr>
                <w:rFonts w:asciiTheme="minorHAnsi" w:eastAsia="Calibri" w:hAnsiTheme="minorHAnsi" w:cstheme="minorHAnsi"/>
                <w:i/>
                <w:sz w:val="20"/>
                <w:szCs w:val="20"/>
                <w:lang w:eastAsia="it-IT"/>
              </w:rPr>
              <w:t>tempistiche</w:t>
            </w:r>
            <w:r w:rsidR="00766830" w:rsidRPr="009F656B">
              <w:rPr>
                <w:rFonts w:asciiTheme="minorHAnsi" w:eastAsia="Calibri" w:hAnsiTheme="minorHAnsi" w:cstheme="minorHAnsi"/>
                <w:i/>
                <w:sz w:val="20"/>
                <w:szCs w:val="20"/>
                <w:lang w:eastAsia="it-IT"/>
              </w:rPr>
              <w:t>:</w:t>
            </w:r>
            <w:r w:rsidR="00766830" w:rsidRPr="009F656B">
              <w:rPr>
                <w:rFonts w:asciiTheme="minorHAnsi" w:eastAsia="Calibri" w:hAnsiTheme="minorHAnsi" w:cstheme="minorHAnsi"/>
                <w:iCs/>
                <w:sz w:val="20"/>
                <w:szCs w:val="20"/>
                <w:lang w:eastAsia="it-IT"/>
              </w:rPr>
              <w:t xml:space="preserve"> Avvio immediato; realizzazione degli incontri informativi entro ciascun anno accademico; monitoraggio annuale</w:t>
            </w:r>
            <w:r w:rsidRPr="009F656B">
              <w:rPr>
                <w:rFonts w:asciiTheme="minorHAnsi" w:eastAsia="Calibri" w:hAnsiTheme="minorHAnsi" w:cstheme="minorHAnsi"/>
                <w:iCs/>
                <w:sz w:val="20"/>
                <w:szCs w:val="20"/>
                <w:lang w:eastAsia="it-IT"/>
              </w:rPr>
              <w:t xml:space="preserve"> </w:t>
            </w:r>
          </w:p>
          <w:p w14:paraId="457E8838" w14:textId="652F7F9C" w:rsidR="00FF2535" w:rsidRPr="009F656B" w:rsidRDefault="00FF2535" w:rsidP="000A2D42">
            <w:pPr>
              <w:pStyle w:val="Paragrafoelenco"/>
              <w:numPr>
                <w:ilvl w:val="0"/>
                <w:numId w:val="14"/>
              </w:numPr>
              <w:jc w:val="both"/>
              <w:rPr>
                <w:rFonts w:ascii="Calibri" w:eastAsia="Calibri" w:hAnsi="Calibri" w:cs="Lucida Sans Unicode"/>
                <w:iCs/>
                <w:sz w:val="20"/>
                <w:szCs w:val="20"/>
              </w:rPr>
            </w:pPr>
            <w:r w:rsidRPr="009F656B">
              <w:rPr>
                <w:rFonts w:asciiTheme="minorHAnsi" w:eastAsia="Calibri" w:hAnsiTheme="minorHAnsi" w:cstheme="minorHAnsi"/>
                <w:i/>
                <w:sz w:val="20"/>
                <w:szCs w:val="20"/>
              </w:rPr>
              <w:t>risorse necessarie (umane, finanziarie, strutturali ecc.)</w:t>
            </w:r>
            <w:r w:rsidR="00207AD9" w:rsidRPr="009F656B">
              <w:rPr>
                <w:rFonts w:asciiTheme="minorHAnsi" w:eastAsia="Calibri" w:hAnsiTheme="minorHAnsi" w:cstheme="minorHAnsi"/>
                <w:i/>
                <w:sz w:val="20"/>
                <w:szCs w:val="20"/>
              </w:rPr>
              <w:t>:</w:t>
            </w:r>
            <w:r w:rsidR="00207AD9" w:rsidRPr="009F656B">
              <w:rPr>
                <w:rFonts w:asciiTheme="minorHAnsi" w:eastAsia="Calibri" w:hAnsiTheme="minorHAnsi" w:cstheme="minorHAnsi"/>
                <w:iCs/>
                <w:sz w:val="20"/>
                <w:szCs w:val="20"/>
              </w:rPr>
              <w:t xml:space="preserve"> Impegno del personale docente e tecnico-amministrativo coinvolto; supporto organizzativo e comunicativo; utilizzo delle opportunità già disponibili nell’ambito dei programmi di Ateneo</w:t>
            </w:r>
            <w:r w:rsidR="000A2D42" w:rsidRPr="009F656B">
              <w:rPr>
                <w:rFonts w:asciiTheme="minorHAnsi" w:hAnsiTheme="minorHAnsi" w:cstheme="minorHAnsi"/>
                <w:iCs/>
                <w:sz w:val="20"/>
                <w:szCs w:val="20"/>
              </w:rPr>
              <w:t>; b</w:t>
            </w:r>
            <w:r w:rsidR="000A2D42" w:rsidRPr="009F656B">
              <w:rPr>
                <w:rFonts w:ascii="Calibri" w:eastAsia="Calibri" w:hAnsi="Calibri" w:cs="Lucida Sans Unicode"/>
                <w:iCs/>
                <w:sz w:val="20"/>
                <w:szCs w:val="20"/>
              </w:rPr>
              <w:t>orse di studio integrative per la mobilità internazionale di studenti e studentesse con difficoltà economiche</w:t>
            </w:r>
          </w:p>
          <w:p w14:paraId="55AF7031" w14:textId="41757EA3" w:rsidR="00207AD9" w:rsidRPr="009F656B" w:rsidRDefault="00084A2A" w:rsidP="00FF2535">
            <w:pPr>
              <w:jc w:val="both"/>
              <w:rPr>
                <w:rFonts w:asciiTheme="minorHAnsi" w:eastAsia="Calibri" w:hAnsiTheme="minorHAnsi" w:cstheme="minorHAnsi"/>
                <w:iCs/>
                <w:sz w:val="20"/>
                <w:szCs w:val="20"/>
              </w:rPr>
            </w:pPr>
            <w:r w:rsidRPr="009F656B">
              <w:rPr>
                <w:rFonts w:asciiTheme="minorHAnsi" w:eastAsia="Calibri" w:hAnsiTheme="minorHAnsi" w:cstheme="minorHAnsi"/>
                <w:b/>
                <w:bCs/>
                <w:i/>
                <w:sz w:val="20"/>
                <w:szCs w:val="20"/>
              </w:rPr>
              <w:t xml:space="preserve">Azione correttiva </w:t>
            </w:r>
            <w:r w:rsidR="00B03FDB" w:rsidRPr="009F656B">
              <w:rPr>
                <w:rFonts w:asciiTheme="minorHAnsi" w:eastAsia="Calibri" w:hAnsiTheme="minorHAnsi" w:cstheme="minorHAnsi"/>
                <w:b/>
                <w:bCs/>
                <w:i/>
                <w:sz w:val="20"/>
                <w:szCs w:val="20"/>
              </w:rPr>
              <w:t>3</w:t>
            </w:r>
            <w:r w:rsidRPr="009F656B">
              <w:rPr>
                <w:rFonts w:asciiTheme="minorHAnsi" w:eastAsia="Calibri" w:hAnsiTheme="minorHAnsi" w:cstheme="minorHAnsi"/>
                <w:b/>
                <w:bCs/>
                <w:i/>
                <w:sz w:val="20"/>
                <w:szCs w:val="20"/>
              </w:rPr>
              <w:t xml:space="preserve">) </w:t>
            </w:r>
            <w:r w:rsidR="00207AD9" w:rsidRPr="009F656B">
              <w:rPr>
                <w:rFonts w:asciiTheme="minorHAnsi" w:eastAsia="Calibri" w:hAnsiTheme="minorHAnsi" w:cstheme="minorHAnsi"/>
                <w:b/>
                <w:bCs/>
                <w:iCs/>
                <w:sz w:val="20"/>
                <w:szCs w:val="20"/>
              </w:rPr>
              <w:t>Consolidamento dell’attrattività internazionale del Dipartimento</w:t>
            </w:r>
          </w:p>
          <w:p w14:paraId="223C952D" w14:textId="2C96771E" w:rsidR="00FF2535" w:rsidRPr="009F656B" w:rsidRDefault="00FF2535" w:rsidP="003964AF">
            <w:pPr>
              <w:pStyle w:val="Paragrafoelenco"/>
              <w:numPr>
                <w:ilvl w:val="0"/>
                <w:numId w:val="12"/>
              </w:numPr>
              <w:ind w:left="714" w:hanging="357"/>
              <w:jc w:val="both"/>
              <w:rPr>
                <w:rFonts w:asciiTheme="minorHAnsi" w:eastAsia="Calibri" w:hAnsiTheme="minorHAnsi" w:cstheme="minorHAnsi"/>
                <w:iCs/>
                <w:sz w:val="20"/>
                <w:szCs w:val="20"/>
                <w:lang w:eastAsia="it-IT"/>
              </w:rPr>
            </w:pPr>
            <w:r w:rsidRPr="009F656B">
              <w:rPr>
                <w:rFonts w:asciiTheme="minorHAnsi" w:eastAsia="Calibri" w:hAnsiTheme="minorHAnsi" w:cstheme="minorHAnsi"/>
                <w:i/>
                <w:sz w:val="20"/>
                <w:szCs w:val="20"/>
                <w:lang w:eastAsia="it-IT"/>
              </w:rPr>
              <w:t>ambito di competenza del Dipartimento</w:t>
            </w:r>
            <w:r w:rsidR="001E4B44" w:rsidRPr="009F656B">
              <w:rPr>
                <w:rFonts w:asciiTheme="minorHAnsi" w:eastAsia="Calibri" w:hAnsiTheme="minorHAnsi" w:cstheme="minorHAnsi"/>
                <w:i/>
                <w:sz w:val="20"/>
                <w:szCs w:val="20"/>
                <w:lang w:eastAsia="it-IT"/>
              </w:rPr>
              <w:t>:</w:t>
            </w:r>
            <w:r w:rsidR="001E4B44" w:rsidRPr="009F656B">
              <w:rPr>
                <w:rFonts w:asciiTheme="minorHAnsi" w:eastAsia="Calibri" w:hAnsiTheme="minorHAnsi" w:cstheme="minorHAnsi"/>
                <w:iCs/>
                <w:sz w:val="20"/>
                <w:szCs w:val="20"/>
                <w:lang w:eastAsia="it-IT"/>
              </w:rPr>
              <w:t xml:space="preserve"> Comunicazione istituzionale, accoglienza e promozione internazionale</w:t>
            </w:r>
          </w:p>
          <w:p w14:paraId="0933A81B" w14:textId="11476EA3" w:rsidR="00FF2535" w:rsidRPr="009F656B" w:rsidRDefault="00FF2535" w:rsidP="003964AF">
            <w:pPr>
              <w:pStyle w:val="Paragrafoelenco"/>
              <w:numPr>
                <w:ilvl w:val="0"/>
                <w:numId w:val="12"/>
              </w:numPr>
              <w:ind w:left="714" w:hanging="357"/>
              <w:jc w:val="both"/>
              <w:rPr>
                <w:rFonts w:asciiTheme="minorHAnsi" w:eastAsia="Calibri" w:hAnsiTheme="minorHAnsi" w:cstheme="minorHAnsi"/>
                <w:iCs/>
                <w:sz w:val="20"/>
                <w:szCs w:val="20"/>
                <w:lang w:eastAsia="it-IT"/>
              </w:rPr>
            </w:pPr>
            <w:r w:rsidRPr="009F656B">
              <w:rPr>
                <w:rFonts w:asciiTheme="minorHAnsi" w:eastAsia="Calibri" w:hAnsiTheme="minorHAnsi" w:cstheme="minorHAnsi"/>
                <w:i/>
                <w:sz w:val="20"/>
                <w:szCs w:val="20"/>
                <w:lang w:eastAsia="it-IT"/>
              </w:rPr>
              <w:t>obiettivi e target misurabili ai fini del monitoraggio</w:t>
            </w:r>
            <w:r w:rsidR="001E4B44" w:rsidRPr="009F656B">
              <w:rPr>
                <w:rFonts w:asciiTheme="minorHAnsi" w:eastAsia="Calibri" w:hAnsiTheme="minorHAnsi" w:cstheme="minorHAnsi"/>
                <w:i/>
                <w:sz w:val="20"/>
                <w:szCs w:val="20"/>
                <w:lang w:eastAsia="it-IT"/>
              </w:rPr>
              <w:t>:</w:t>
            </w:r>
            <w:r w:rsidR="001E4B44" w:rsidRPr="009F656B">
              <w:rPr>
                <w:rFonts w:asciiTheme="minorHAnsi" w:eastAsia="Calibri" w:hAnsiTheme="minorHAnsi" w:cstheme="minorHAnsi"/>
                <w:iCs/>
                <w:sz w:val="20"/>
                <w:szCs w:val="20"/>
                <w:lang w:eastAsia="it-IT"/>
              </w:rPr>
              <w:t xml:space="preserve"> Miglioramento della visibilità internazionale del Dipartimento; aggiornamento della sezione web in lingua inglese; definizione di almeno un’azione strutturata di accoglienza/tutorato per studenti internazionali</w:t>
            </w:r>
            <w:r w:rsidR="0089732F" w:rsidRPr="009F656B">
              <w:rPr>
                <w:rFonts w:asciiTheme="minorHAnsi" w:eastAsia="Calibri" w:hAnsiTheme="minorHAnsi" w:cstheme="minorHAnsi"/>
                <w:iCs/>
                <w:sz w:val="20"/>
                <w:szCs w:val="20"/>
                <w:lang w:eastAsia="it-IT"/>
              </w:rPr>
              <w:t xml:space="preserve"> in ingresso</w:t>
            </w:r>
            <w:r w:rsidR="001E4B44" w:rsidRPr="009F656B">
              <w:rPr>
                <w:rFonts w:asciiTheme="minorHAnsi" w:eastAsia="Calibri" w:hAnsiTheme="minorHAnsi" w:cstheme="minorHAnsi"/>
                <w:iCs/>
                <w:sz w:val="20"/>
                <w:szCs w:val="20"/>
                <w:lang w:eastAsia="it-IT"/>
              </w:rPr>
              <w:t>; mantenimento di un adeguato livello di visiting professor/</w:t>
            </w:r>
            <w:proofErr w:type="spellStart"/>
            <w:r w:rsidR="001E4B44" w:rsidRPr="009F656B">
              <w:rPr>
                <w:rFonts w:asciiTheme="minorHAnsi" w:eastAsia="Calibri" w:hAnsiTheme="minorHAnsi" w:cstheme="minorHAnsi"/>
                <w:iCs/>
                <w:sz w:val="20"/>
                <w:szCs w:val="20"/>
                <w:lang w:eastAsia="it-IT"/>
              </w:rPr>
              <w:t>researcher</w:t>
            </w:r>
            <w:proofErr w:type="spellEnd"/>
            <w:r w:rsidR="00DF1F78" w:rsidRPr="009F656B">
              <w:rPr>
                <w:rFonts w:asciiTheme="minorHAnsi" w:eastAsia="Calibri" w:hAnsiTheme="minorHAnsi" w:cstheme="minorHAnsi"/>
                <w:iCs/>
                <w:sz w:val="20"/>
                <w:szCs w:val="20"/>
                <w:lang w:eastAsia="it-IT"/>
              </w:rPr>
              <w:t>/fellow</w:t>
            </w:r>
          </w:p>
          <w:p w14:paraId="73FC92D8" w14:textId="77777777" w:rsidR="00A34A7C" w:rsidRPr="009F656B" w:rsidRDefault="00FF2535" w:rsidP="00A34A7C">
            <w:pPr>
              <w:pStyle w:val="Paragrafoelenco"/>
              <w:numPr>
                <w:ilvl w:val="0"/>
                <w:numId w:val="20"/>
              </w:numPr>
              <w:jc w:val="both"/>
              <w:rPr>
                <w:rFonts w:asciiTheme="minorHAnsi" w:hAnsiTheme="minorHAnsi" w:cstheme="minorHAnsi"/>
                <w:i/>
                <w:sz w:val="20"/>
                <w:szCs w:val="20"/>
              </w:rPr>
            </w:pPr>
            <w:r w:rsidRPr="009F656B">
              <w:rPr>
                <w:rFonts w:asciiTheme="minorHAnsi" w:eastAsia="Calibri" w:hAnsiTheme="minorHAnsi" w:cstheme="minorHAnsi"/>
                <w:i/>
                <w:sz w:val="20"/>
                <w:szCs w:val="20"/>
                <w:lang w:eastAsia="it-IT"/>
              </w:rPr>
              <w:t>responsabilità/referente</w:t>
            </w:r>
            <w:r w:rsidR="001E4B44" w:rsidRPr="009F656B">
              <w:rPr>
                <w:rFonts w:asciiTheme="minorHAnsi" w:eastAsia="Calibri" w:hAnsiTheme="minorHAnsi" w:cstheme="minorHAnsi"/>
                <w:i/>
                <w:sz w:val="20"/>
                <w:szCs w:val="20"/>
                <w:lang w:eastAsia="it-IT"/>
              </w:rPr>
              <w:t>:</w:t>
            </w:r>
            <w:r w:rsidR="001E4B44" w:rsidRPr="009F656B">
              <w:rPr>
                <w:rFonts w:asciiTheme="minorHAnsi" w:eastAsia="Calibri" w:hAnsiTheme="minorHAnsi" w:cstheme="minorHAnsi"/>
                <w:iCs/>
                <w:sz w:val="20"/>
                <w:szCs w:val="20"/>
                <w:lang w:eastAsia="it-IT"/>
              </w:rPr>
              <w:t xml:space="preserve"> Dire</w:t>
            </w:r>
            <w:r w:rsidR="000A2D42" w:rsidRPr="009F656B">
              <w:rPr>
                <w:rFonts w:asciiTheme="minorHAnsi" w:eastAsia="Calibri" w:hAnsiTheme="minorHAnsi" w:cstheme="minorHAnsi"/>
                <w:iCs/>
                <w:sz w:val="20"/>
                <w:szCs w:val="20"/>
                <w:lang w:eastAsia="it-IT"/>
              </w:rPr>
              <w:t>ttrice</w:t>
            </w:r>
            <w:r w:rsidR="001E4B44" w:rsidRPr="009F656B">
              <w:rPr>
                <w:rFonts w:asciiTheme="minorHAnsi" w:eastAsia="Calibri" w:hAnsiTheme="minorHAnsi" w:cstheme="minorHAnsi"/>
                <w:iCs/>
                <w:sz w:val="20"/>
                <w:szCs w:val="20"/>
                <w:lang w:eastAsia="it-IT"/>
              </w:rPr>
              <w:t xml:space="preserve"> del D</w:t>
            </w:r>
            <w:r w:rsidR="000A2D42" w:rsidRPr="009F656B">
              <w:rPr>
                <w:rFonts w:asciiTheme="minorHAnsi" w:eastAsia="Calibri" w:hAnsiTheme="minorHAnsi" w:cstheme="minorHAnsi"/>
                <w:iCs/>
                <w:sz w:val="20"/>
                <w:szCs w:val="20"/>
                <w:lang w:eastAsia="it-IT"/>
              </w:rPr>
              <w:t>M</w:t>
            </w:r>
            <w:r w:rsidR="001E4B44" w:rsidRPr="009F656B">
              <w:rPr>
                <w:rFonts w:asciiTheme="minorHAnsi" w:eastAsia="Calibri" w:hAnsiTheme="minorHAnsi" w:cstheme="minorHAnsi"/>
                <w:iCs/>
                <w:sz w:val="20"/>
                <w:szCs w:val="20"/>
                <w:lang w:eastAsia="it-IT"/>
              </w:rPr>
              <w:t xml:space="preserve">; Delegato all’Internazionalizzazione; </w:t>
            </w:r>
            <w:r w:rsidR="0089732F" w:rsidRPr="009F656B">
              <w:rPr>
                <w:rFonts w:asciiTheme="minorHAnsi" w:eastAsia="Calibri" w:hAnsiTheme="minorHAnsi" w:cstheme="minorHAnsi"/>
                <w:iCs/>
                <w:sz w:val="20"/>
                <w:szCs w:val="20"/>
                <w:lang w:eastAsia="it-IT"/>
              </w:rPr>
              <w:t>Delegata</w:t>
            </w:r>
            <w:r w:rsidR="000A2D42" w:rsidRPr="009F656B">
              <w:rPr>
                <w:rFonts w:asciiTheme="minorHAnsi" w:eastAsia="Calibri" w:hAnsiTheme="minorHAnsi" w:cstheme="minorHAnsi"/>
                <w:iCs/>
                <w:sz w:val="20"/>
                <w:szCs w:val="20"/>
                <w:lang w:eastAsia="it-IT"/>
              </w:rPr>
              <w:t xml:space="preserve"> per l’</w:t>
            </w:r>
            <w:r w:rsidR="0089732F" w:rsidRPr="009F656B">
              <w:rPr>
                <w:rFonts w:asciiTheme="minorHAnsi" w:eastAsia="Calibri" w:hAnsiTheme="minorHAnsi" w:cstheme="minorHAnsi"/>
                <w:iCs/>
                <w:sz w:val="20"/>
                <w:szCs w:val="20"/>
                <w:lang w:eastAsia="it-IT"/>
              </w:rPr>
              <w:t xml:space="preserve">Erasmus; </w:t>
            </w:r>
            <w:r w:rsidR="001E4B44" w:rsidRPr="009F656B">
              <w:rPr>
                <w:rFonts w:asciiTheme="minorHAnsi" w:eastAsia="Calibri" w:hAnsiTheme="minorHAnsi" w:cstheme="minorHAnsi"/>
                <w:iCs/>
                <w:sz w:val="20"/>
                <w:szCs w:val="20"/>
                <w:lang w:eastAsia="it-IT"/>
              </w:rPr>
              <w:t>referenti scientifici delle iniziative</w:t>
            </w:r>
            <w:r w:rsidR="000A2D42" w:rsidRPr="009F656B">
              <w:rPr>
                <w:rFonts w:asciiTheme="minorHAnsi" w:eastAsia="Calibri" w:hAnsiTheme="minorHAnsi" w:cstheme="minorHAnsi"/>
                <w:iCs/>
                <w:sz w:val="20"/>
                <w:szCs w:val="20"/>
                <w:lang w:eastAsia="it-IT"/>
              </w:rPr>
              <w:t>,</w:t>
            </w:r>
            <w:r w:rsidR="00A34A7C" w:rsidRPr="009F656B">
              <w:rPr>
                <w:rFonts w:asciiTheme="minorHAnsi" w:eastAsia="Calibri" w:hAnsiTheme="minorHAnsi" w:cstheme="minorHAnsi"/>
                <w:iCs/>
                <w:sz w:val="20"/>
                <w:szCs w:val="20"/>
                <w:lang w:eastAsia="it-IT"/>
              </w:rPr>
              <w:t xml:space="preserve"> </w:t>
            </w:r>
            <w:r w:rsidR="00A34A7C" w:rsidRPr="009F656B">
              <w:rPr>
                <w:rFonts w:asciiTheme="minorHAnsi" w:hAnsiTheme="minorHAnsi" w:cstheme="minorHAnsi"/>
                <w:iCs/>
                <w:sz w:val="20"/>
                <w:szCs w:val="20"/>
              </w:rPr>
              <w:t>con supporto della U.O. Ricerca, Terza Missione e Internazionalizzazione e della U.O. Didattica</w:t>
            </w:r>
          </w:p>
          <w:p w14:paraId="4D66DD26" w14:textId="16B322DD" w:rsidR="001E4B44" w:rsidRPr="009F656B" w:rsidRDefault="00FF2535" w:rsidP="003964AF">
            <w:pPr>
              <w:pStyle w:val="Paragrafoelenco"/>
              <w:numPr>
                <w:ilvl w:val="0"/>
                <w:numId w:val="12"/>
              </w:numPr>
              <w:ind w:left="714" w:hanging="357"/>
              <w:jc w:val="both"/>
              <w:rPr>
                <w:rFonts w:asciiTheme="minorHAnsi" w:eastAsia="Calibri" w:hAnsiTheme="minorHAnsi" w:cstheme="minorHAnsi"/>
                <w:iCs/>
                <w:sz w:val="20"/>
                <w:szCs w:val="20"/>
                <w:lang w:eastAsia="it-IT"/>
              </w:rPr>
            </w:pPr>
            <w:r w:rsidRPr="009F656B">
              <w:rPr>
                <w:rFonts w:asciiTheme="minorHAnsi" w:eastAsia="Calibri" w:hAnsiTheme="minorHAnsi" w:cstheme="minorHAnsi"/>
                <w:i/>
                <w:sz w:val="20"/>
                <w:szCs w:val="20"/>
                <w:lang w:eastAsia="it-IT"/>
              </w:rPr>
              <w:t>tempistiche</w:t>
            </w:r>
            <w:r w:rsidR="00B60C37" w:rsidRPr="009F656B">
              <w:rPr>
                <w:rFonts w:asciiTheme="minorHAnsi" w:eastAsia="Calibri" w:hAnsiTheme="minorHAnsi" w:cstheme="minorHAnsi"/>
                <w:i/>
                <w:sz w:val="20"/>
                <w:szCs w:val="20"/>
                <w:lang w:eastAsia="it-IT"/>
              </w:rPr>
              <w:t>:</w:t>
            </w:r>
            <w:r w:rsidR="00B60C37" w:rsidRPr="009F656B">
              <w:rPr>
                <w:rFonts w:asciiTheme="minorHAnsi" w:eastAsia="Calibri" w:hAnsiTheme="minorHAnsi" w:cstheme="minorHAnsi"/>
                <w:iCs/>
                <w:sz w:val="20"/>
                <w:szCs w:val="20"/>
                <w:lang w:eastAsia="it-IT"/>
              </w:rPr>
              <w:t xml:space="preserve"> Attivazione entro il prossimo anno accademico; verifica annuale</w:t>
            </w:r>
          </w:p>
          <w:p w14:paraId="2638D89D" w14:textId="5874BBD8" w:rsidR="00FF2535" w:rsidRPr="009F656B" w:rsidRDefault="00FF2535" w:rsidP="003964AF">
            <w:pPr>
              <w:pStyle w:val="Paragrafoelenco"/>
              <w:numPr>
                <w:ilvl w:val="0"/>
                <w:numId w:val="12"/>
              </w:numPr>
              <w:ind w:left="714" w:hanging="357"/>
              <w:jc w:val="both"/>
              <w:rPr>
                <w:rFonts w:asciiTheme="minorHAnsi" w:eastAsia="Calibri" w:hAnsiTheme="minorHAnsi" w:cstheme="minorHAnsi"/>
                <w:iCs/>
                <w:sz w:val="20"/>
                <w:szCs w:val="20"/>
                <w:lang w:eastAsia="it-IT"/>
              </w:rPr>
            </w:pPr>
            <w:r w:rsidRPr="009F656B">
              <w:rPr>
                <w:rFonts w:asciiTheme="minorHAnsi" w:eastAsia="Calibri" w:hAnsiTheme="minorHAnsi" w:cstheme="minorHAnsi"/>
                <w:i/>
                <w:sz w:val="20"/>
                <w:szCs w:val="20"/>
              </w:rPr>
              <w:t>risorse necessarie (umane, finanziarie, strutturali ecc.)</w:t>
            </w:r>
            <w:r w:rsidR="00B60C37" w:rsidRPr="009F656B">
              <w:rPr>
                <w:rFonts w:asciiTheme="minorHAnsi" w:eastAsia="Calibri" w:hAnsiTheme="minorHAnsi" w:cstheme="minorHAnsi"/>
                <w:i/>
                <w:sz w:val="20"/>
                <w:szCs w:val="20"/>
              </w:rPr>
              <w:t>:</w:t>
            </w:r>
            <w:r w:rsidR="00B60C37" w:rsidRPr="009F656B">
              <w:rPr>
                <w:rFonts w:asciiTheme="minorHAnsi" w:eastAsia="Calibri" w:hAnsiTheme="minorHAnsi" w:cstheme="minorHAnsi"/>
                <w:iCs/>
                <w:sz w:val="20"/>
                <w:szCs w:val="20"/>
              </w:rPr>
              <w:t xml:space="preserve"> Supporto tecnico-amministrativo; collaborazione dei docenti; strumenti di comunicazione istituzionale; eventuali risorse dipartimentali dedicate</w:t>
            </w:r>
            <w:r w:rsidR="00A34A7C" w:rsidRPr="009F656B">
              <w:rPr>
                <w:rFonts w:asciiTheme="minorHAnsi" w:eastAsia="Calibri" w:hAnsiTheme="minorHAnsi" w:cstheme="minorHAnsi"/>
                <w:iCs/>
                <w:sz w:val="20"/>
                <w:szCs w:val="20"/>
              </w:rPr>
              <w:t>; fondi legati a bandi visiting; uffici con postazioni disponibili per visiting</w:t>
            </w:r>
            <w:r w:rsidRPr="009F656B">
              <w:rPr>
                <w:rFonts w:asciiTheme="minorHAnsi" w:eastAsia="Calibri" w:hAnsiTheme="minorHAnsi" w:cstheme="minorHAnsi"/>
                <w:iCs/>
                <w:strike/>
                <w:sz w:val="20"/>
                <w:szCs w:val="20"/>
              </w:rPr>
              <w:t xml:space="preserve"> </w:t>
            </w:r>
            <w:r w:rsidRPr="009F656B">
              <w:rPr>
                <w:rFonts w:asciiTheme="minorHAnsi" w:hAnsiTheme="minorHAnsi" w:cstheme="minorHAnsi"/>
                <w:iCs/>
                <w:sz w:val="20"/>
                <w:szCs w:val="20"/>
              </w:rPr>
              <w:t xml:space="preserve">  </w:t>
            </w:r>
            <w:r w:rsidRPr="009F656B">
              <w:rPr>
                <w:rFonts w:asciiTheme="minorHAnsi" w:hAnsiTheme="minorHAnsi" w:cstheme="minorHAnsi"/>
                <w:sz w:val="20"/>
                <w:szCs w:val="20"/>
              </w:rPr>
              <w:t xml:space="preserve"> </w:t>
            </w:r>
          </w:p>
        </w:tc>
      </w:tr>
    </w:tbl>
    <w:p w14:paraId="7B2A0FCF" w14:textId="77777777" w:rsidR="00AA6913" w:rsidRPr="0071149E" w:rsidRDefault="00AA6913" w:rsidP="00AA6913">
      <w:pPr>
        <w:pStyle w:val="Paragrafoelenco"/>
        <w:ind w:left="-66" w:firstLine="0"/>
        <w:rPr>
          <w:rFonts w:asciiTheme="minorHAnsi" w:hAnsiTheme="minorHAnsi" w:cstheme="minorHAnsi"/>
          <w:b/>
          <w:color w:val="000000" w:themeColor="text1"/>
          <w:sz w:val="20"/>
          <w:szCs w:val="20"/>
          <w14:textOutline w14:w="9525" w14:cap="rnd" w14:cmpd="sng" w14:algn="ctr">
            <w14:solidFill>
              <w14:schemeClr w14:val="accent1"/>
            </w14:solidFill>
            <w14:prstDash w14:val="solid"/>
            <w14:bevel/>
          </w14:textOutline>
        </w:rPr>
      </w:pPr>
    </w:p>
    <w:p w14:paraId="17AD7183" w14:textId="77777777" w:rsidR="00AA6913" w:rsidRPr="00903C70" w:rsidRDefault="00AA6913" w:rsidP="00AA6913">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sz w:val="22"/>
          <w:szCs w:val="22"/>
        </w:rPr>
      </w:pPr>
      <w:r w:rsidRPr="00903C70">
        <w:rPr>
          <w:rFonts w:ascii="Calibri" w:eastAsia="Calibri" w:hAnsi="Calibri" w:cs="Lucida Sans Unicode"/>
          <w:b/>
          <w:color w:val="FFFFFF"/>
          <w:sz w:val="22"/>
          <w:szCs w:val="22"/>
        </w:rPr>
        <w:t xml:space="preserve">STATO DI AVANZAMENTO DELLE AZIONI DI MIGLIORAMENTO </w:t>
      </w:r>
      <w:r>
        <w:rPr>
          <w:rFonts w:ascii="Calibri" w:eastAsia="Calibri" w:hAnsi="Calibri" w:cs="Lucida Sans Unicode"/>
          <w:b/>
          <w:color w:val="FFFFFF"/>
          <w:sz w:val="22"/>
          <w:szCs w:val="22"/>
        </w:rPr>
        <w:t>PREVISTE NEL RIESAME DELL’ANNO PRECEDENTE</w:t>
      </w:r>
    </w:p>
    <w:tbl>
      <w:tblPr>
        <w:tblStyle w:val="Grigliatabella"/>
        <w:tblW w:w="0" w:type="auto"/>
        <w:tblLook w:val="04A0" w:firstRow="1" w:lastRow="0" w:firstColumn="1" w:lastColumn="0" w:noHBand="0" w:noVBand="1"/>
      </w:tblPr>
      <w:tblGrid>
        <w:gridCol w:w="9622"/>
      </w:tblGrid>
      <w:tr w:rsidR="00AA6913" w14:paraId="3579F2AD" w14:textId="77777777" w:rsidTr="00CD153D">
        <w:trPr>
          <w:trHeight w:val="686"/>
        </w:trPr>
        <w:tc>
          <w:tcPr>
            <w:tcW w:w="9622" w:type="dxa"/>
          </w:tcPr>
          <w:p w14:paraId="73E8650F" w14:textId="798581BA" w:rsidR="00AA6913" w:rsidRPr="00AE660C" w:rsidRDefault="00AA6913" w:rsidP="00CD153D">
            <w:pPr>
              <w:rPr>
                <w:color w:val="EE0000"/>
                <w:sz w:val="21"/>
                <w:szCs w:val="21"/>
              </w:rPr>
            </w:pPr>
            <w:r w:rsidRPr="00AE660C">
              <w:rPr>
                <w:color w:val="EE0000"/>
                <w:sz w:val="21"/>
                <w:szCs w:val="21"/>
              </w:rPr>
              <w:t>(</w:t>
            </w:r>
            <w:r w:rsidRPr="00AE660C">
              <w:rPr>
                <w:i/>
                <w:iCs/>
                <w:color w:val="EE0000"/>
                <w:sz w:val="21"/>
                <w:szCs w:val="21"/>
              </w:rPr>
              <w:t>Da compilare</w:t>
            </w:r>
            <w:r w:rsidR="00063327">
              <w:rPr>
                <w:i/>
                <w:iCs/>
                <w:color w:val="EE0000"/>
                <w:sz w:val="21"/>
                <w:szCs w:val="21"/>
              </w:rPr>
              <w:t xml:space="preserve"> a partire dal </w:t>
            </w:r>
            <w:r w:rsidRPr="00AE660C">
              <w:rPr>
                <w:i/>
                <w:iCs/>
                <w:color w:val="EE0000"/>
                <w:sz w:val="21"/>
                <w:szCs w:val="21"/>
              </w:rPr>
              <w:t>2027)</w:t>
            </w:r>
          </w:p>
        </w:tc>
      </w:tr>
    </w:tbl>
    <w:p w14:paraId="225FA500" w14:textId="77777777" w:rsidR="00AA6913" w:rsidRDefault="00AA6913" w:rsidP="00AA6913">
      <w:pPr>
        <w:rPr>
          <w:color w:val="000000" w:themeColor="text1"/>
        </w:rPr>
      </w:pPr>
    </w:p>
    <w:p w14:paraId="6807AADF" w14:textId="56F939F7" w:rsidR="00A34A7C" w:rsidRDefault="00A34A7C" w:rsidP="0089732F">
      <w:pPr>
        <w:rPr>
          <w:rFonts w:asciiTheme="minorBidi" w:hAnsiTheme="minorBidi"/>
          <w:b/>
          <w14:textOutline w14:w="9525" w14:cap="rnd" w14:cmpd="sng" w14:algn="ctr">
            <w14:solidFill>
              <w14:schemeClr w14:val="accent1"/>
            </w14:solidFill>
            <w14:prstDash w14:val="solid"/>
            <w14:bevel/>
          </w14:textOutline>
        </w:rPr>
      </w:pPr>
      <w:r>
        <w:rPr>
          <w:rFonts w:asciiTheme="minorBidi" w:hAnsiTheme="minorBidi"/>
          <w:b/>
          <w14:textOutline w14:w="9525" w14:cap="rnd" w14:cmpd="sng" w14:algn="ctr">
            <w14:solidFill>
              <w14:schemeClr w14:val="accent1"/>
            </w14:solidFill>
            <w14:prstDash w14:val="solid"/>
            <w14:bevel/>
          </w14:textOutline>
        </w:rPr>
        <w:br w:type="page"/>
      </w:r>
    </w:p>
    <w:p w14:paraId="3231A47B" w14:textId="77777777" w:rsidR="00B04B2F" w:rsidRPr="0089732F" w:rsidRDefault="00B04B2F" w:rsidP="0089732F">
      <w:pPr>
        <w:rPr>
          <w:rFonts w:asciiTheme="minorBidi" w:hAnsiTheme="minorBidi"/>
          <w:b/>
          <w14:textOutline w14:w="9525" w14:cap="rnd" w14:cmpd="sng" w14:algn="ctr">
            <w14:solidFill>
              <w14:schemeClr w14:val="accent1"/>
            </w14:solidFill>
            <w14:prstDash w14:val="solid"/>
            <w14:bevel/>
          </w14:textOutline>
        </w:rPr>
      </w:pPr>
    </w:p>
    <w:p w14:paraId="06EBA842" w14:textId="52D8F8B2" w:rsidR="00E83DDF" w:rsidRDefault="00AA74BE" w:rsidP="003964AF">
      <w:pPr>
        <w:pStyle w:val="Paragrafoelenco"/>
        <w:numPr>
          <w:ilvl w:val="0"/>
          <w:numId w:val="15"/>
        </w:numPr>
        <w:rPr>
          <w:rFonts w:asciiTheme="minorBidi" w:hAnsiTheme="minorBidi"/>
          <w:b/>
          <w:color w:val="FF0000"/>
          <w14:textOutline w14:w="9525" w14:cap="rnd" w14:cmpd="sng" w14:algn="ctr">
            <w14:solidFill>
              <w14:schemeClr w14:val="accent1"/>
            </w14:solidFill>
            <w14:prstDash w14:val="solid"/>
            <w14:bevel/>
          </w14:textOutline>
        </w:rPr>
      </w:pPr>
      <w:r w:rsidRPr="00CC290A">
        <w:rPr>
          <w:rFonts w:asciiTheme="minorBidi" w:hAnsiTheme="minorBidi"/>
          <w:b/>
          <w:color w:val="FF0000"/>
          <w14:textOutline w14:w="9525" w14:cap="rnd" w14:cmpd="sng" w14:algn="ctr">
            <w14:solidFill>
              <w14:schemeClr w14:val="accent1"/>
            </w14:solidFill>
            <w14:prstDash w14:val="solid"/>
            <w14:bevel/>
          </w14:textOutline>
        </w:rPr>
        <w:t>RISORSE</w:t>
      </w:r>
    </w:p>
    <w:p w14:paraId="273FB0FA" w14:textId="77777777" w:rsidR="000E3F13" w:rsidRDefault="000E3F13" w:rsidP="000E3F13">
      <w:pPr>
        <w:rPr>
          <w:color w:val="8496B0" w:themeColor="text2" w:themeTint="99"/>
          <w:sz w:val="10"/>
          <w:szCs w:val="10"/>
          <w:shd w:val="clear" w:color="auto" w:fill="FFFFFF"/>
        </w:rPr>
      </w:pPr>
    </w:p>
    <w:p w14:paraId="6CE9372F" w14:textId="7D8BEFD6" w:rsidR="000E3F13" w:rsidRPr="000E0ECA" w:rsidRDefault="000E3F13" w:rsidP="000E3F13">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rPr>
      </w:pPr>
      <w:r w:rsidRPr="000E0ECA">
        <w:rPr>
          <w:rFonts w:ascii="Calibri" w:eastAsia="Calibri" w:hAnsi="Calibri" w:cs="Lucida Sans Unicode"/>
          <w:b/>
          <w:color w:val="FFFFFF"/>
        </w:rPr>
        <w:t xml:space="preserve">ANALISI </w:t>
      </w:r>
    </w:p>
    <w:tbl>
      <w:tblPr>
        <w:tblStyle w:val="Grigliatabella"/>
        <w:tblW w:w="0" w:type="auto"/>
        <w:tblLook w:val="04A0" w:firstRow="1" w:lastRow="0" w:firstColumn="1" w:lastColumn="0" w:noHBand="0" w:noVBand="1"/>
      </w:tblPr>
      <w:tblGrid>
        <w:gridCol w:w="9622"/>
      </w:tblGrid>
      <w:tr w:rsidR="00503B9A" w14:paraId="1187CEB2" w14:textId="77777777" w:rsidTr="00F909C5">
        <w:trPr>
          <w:trHeight w:val="1583"/>
        </w:trPr>
        <w:tc>
          <w:tcPr>
            <w:tcW w:w="9622" w:type="dxa"/>
          </w:tcPr>
          <w:p w14:paraId="289259B2" w14:textId="3E0FC90E" w:rsidR="008E3781" w:rsidRPr="009F656B" w:rsidRDefault="001C1FEA" w:rsidP="00F15BB0">
            <w:pPr>
              <w:jc w:val="both"/>
              <w:rPr>
                <w:i/>
                <w:iCs/>
                <w:sz w:val="21"/>
                <w:szCs w:val="21"/>
              </w:rPr>
            </w:pPr>
            <w:r w:rsidRPr="009F656B">
              <w:rPr>
                <w:i/>
                <w:iCs/>
                <w:sz w:val="21"/>
                <w:szCs w:val="21"/>
              </w:rPr>
              <w:t xml:space="preserve">Riportare l’analisi sintetica </w:t>
            </w:r>
            <w:r w:rsidR="00AA74BE" w:rsidRPr="009F656B">
              <w:rPr>
                <w:i/>
                <w:iCs/>
                <w:sz w:val="21"/>
                <w:szCs w:val="21"/>
              </w:rPr>
              <w:t>delle risorse finanziarie</w:t>
            </w:r>
            <w:r w:rsidR="00F52931" w:rsidRPr="009F656B">
              <w:rPr>
                <w:i/>
                <w:iCs/>
                <w:sz w:val="21"/>
                <w:szCs w:val="21"/>
              </w:rPr>
              <w:t xml:space="preserve">, </w:t>
            </w:r>
            <w:r w:rsidR="008551C9" w:rsidRPr="009F656B">
              <w:rPr>
                <w:i/>
                <w:iCs/>
                <w:sz w:val="21"/>
                <w:szCs w:val="21"/>
              </w:rPr>
              <w:t>di personale</w:t>
            </w:r>
            <w:r w:rsidR="005F295D" w:rsidRPr="009F656B">
              <w:rPr>
                <w:i/>
                <w:iCs/>
                <w:sz w:val="21"/>
                <w:szCs w:val="21"/>
              </w:rPr>
              <w:t>, strumentali</w:t>
            </w:r>
            <w:r w:rsidR="00AA74BE" w:rsidRPr="009F656B">
              <w:rPr>
                <w:i/>
                <w:iCs/>
                <w:sz w:val="21"/>
                <w:szCs w:val="21"/>
              </w:rPr>
              <w:t xml:space="preserve"> e </w:t>
            </w:r>
            <w:r w:rsidR="008551C9" w:rsidRPr="009F656B">
              <w:rPr>
                <w:i/>
                <w:iCs/>
                <w:sz w:val="21"/>
                <w:szCs w:val="21"/>
              </w:rPr>
              <w:t xml:space="preserve">strutturali </w:t>
            </w:r>
            <w:r w:rsidR="00AA74BE" w:rsidRPr="009F656B">
              <w:rPr>
                <w:i/>
                <w:iCs/>
                <w:sz w:val="21"/>
                <w:szCs w:val="21"/>
              </w:rPr>
              <w:t xml:space="preserve">a disposizione del Dipartimento per le attività didattiche, di ricerca e terza missione, nonché per il/i Dottorato/i di Ricerca; </w:t>
            </w:r>
            <w:r w:rsidR="00CB64FC" w:rsidRPr="009F656B">
              <w:rPr>
                <w:i/>
                <w:iCs/>
                <w:sz w:val="21"/>
                <w:szCs w:val="21"/>
              </w:rPr>
              <w:t>degli esiti del reclutamento</w:t>
            </w:r>
            <w:r w:rsidR="00A30957" w:rsidRPr="009F656B">
              <w:rPr>
                <w:i/>
                <w:iCs/>
                <w:sz w:val="21"/>
                <w:szCs w:val="21"/>
              </w:rPr>
              <w:t>;</w:t>
            </w:r>
            <w:r w:rsidR="00CB64FC" w:rsidRPr="009F656B">
              <w:rPr>
                <w:i/>
                <w:iCs/>
                <w:sz w:val="21"/>
                <w:szCs w:val="21"/>
              </w:rPr>
              <w:t xml:space="preserve"> delle variazioni intervenute nel corpo docente e tecnico-amministrativo afferente al Dipartimento</w:t>
            </w:r>
            <w:r w:rsidR="00941AE7" w:rsidRPr="009F656B">
              <w:rPr>
                <w:i/>
                <w:iCs/>
                <w:sz w:val="21"/>
                <w:szCs w:val="21"/>
              </w:rPr>
              <w:t>; nonché</w:t>
            </w:r>
            <w:r w:rsidR="00F874B6" w:rsidRPr="009F656B">
              <w:rPr>
                <w:i/>
                <w:iCs/>
                <w:sz w:val="21"/>
                <w:szCs w:val="21"/>
              </w:rPr>
              <w:t xml:space="preserve"> </w:t>
            </w:r>
            <w:r w:rsidR="00941AE7" w:rsidRPr="009F656B">
              <w:rPr>
                <w:i/>
                <w:iCs/>
                <w:sz w:val="21"/>
                <w:szCs w:val="21"/>
              </w:rPr>
              <w:t xml:space="preserve">dei criteri </w:t>
            </w:r>
            <w:r w:rsidR="00F874B6" w:rsidRPr="009F656B">
              <w:rPr>
                <w:i/>
                <w:iCs/>
                <w:sz w:val="21"/>
                <w:szCs w:val="21"/>
              </w:rPr>
              <w:t xml:space="preserve">interni </w:t>
            </w:r>
            <w:r w:rsidR="00941AE7" w:rsidRPr="009F656B">
              <w:rPr>
                <w:i/>
                <w:iCs/>
                <w:sz w:val="21"/>
                <w:szCs w:val="21"/>
              </w:rPr>
              <w:t>di ripartizione</w:t>
            </w:r>
            <w:r w:rsidR="005926A7" w:rsidRPr="009F656B">
              <w:rPr>
                <w:i/>
                <w:iCs/>
                <w:sz w:val="21"/>
                <w:szCs w:val="21"/>
              </w:rPr>
              <w:t>;</w:t>
            </w:r>
            <w:r w:rsidR="00941AE7" w:rsidRPr="009F656B">
              <w:rPr>
                <w:i/>
                <w:iCs/>
                <w:sz w:val="21"/>
                <w:szCs w:val="21"/>
              </w:rPr>
              <w:t xml:space="preserve"> delle risorse</w:t>
            </w:r>
            <w:r w:rsidR="00803CD3" w:rsidRPr="009F656B">
              <w:rPr>
                <w:i/>
                <w:iCs/>
                <w:sz w:val="21"/>
                <w:szCs w:val="21"/>
              </w:rPr>
              <w:t xml:space="preserve"> </w:t>
            </w:r>
            <w:r w:rsidR="00D54AC1" w:rsidRPr="009F656B">
              <w:rPr>
                <w:i/>
                <w:iCs/>
                <w:sz w:val="21"/>
                <w:szCs w:val="21"/>
              </w:rPr>
              <w:t>economiche</w:t>
            </w:r>
            <w:r w:rsidR="0053181D" w:rsidRPr="009F656B">
              <w:rPr>
                <w:i/>
                <w:iCs/>
                <w:sz w:val="21"/>
                <w:szCs w:val="21"/>
              </w:rPr>
              <w:t xml:space="preserve"> (per il finanziamento delle attività didattiche, di ricerca e terza missione/impatto sociale)</w:t>
            </w:r>
            <w:r w:rsidR="005926A7" w:rsidRPr="009F656B">
              <w:rPr>
                <w:i/>
                <w:iCs/>
                <w:sz w:val="21"/>
                <w:szCs w:val="21"/>
              </w:rPr>
              <w:t xml:space="preserve">; </w:t>
            </w:r>
            <w:r w:rsidR="00D54AC1" w:rsidRPr="009F656B">
              <w:rPr>
                <w:i/>
                <w:iCs/>
                <w:sz w:val="21"/>
                <w:szCs w:val="21"/>
              </w:rPr>
              <w:t xml:space="preserve">delle </w:t>
            </w:r>
            <w:r w:rsidR="002C00BB" w:rsidRPr="009F656B">
              <w:rPr>
                <w:i/>
                <w:iCs/>
                <w:sz w:val="21"/>
                <w:szCs w:val="21"/>
              </w:rPr>
              <w:t>risorse</w:t>
            </w:r>
            <w:r w:rsidR="00F46EF5" w:rsidRPr="009F656B">
              <w:rPr>
                <w:i/>
                <w:iCs/>
                <w:sz w:val="21"/>
                <w:szCs w:val="21"/>
              </w:rPr>
              <w:t xml:space="preserve"> di personale docente</w:t>
            </w:r>
            <w:r w:rsidR="005926A7" w:rsidRPr="009F656B">
              <w:rPr>
                <w:i/>
                <w:iCs/>
                <w:sz w:val="21"/>
                <w:szCs w:val="21"/>
              </w:rPr>
              <w:t xml:space="preserve">; </w:t>
            </w:r>
            <w:r w:rsidR="00F46EF5" w:rsidRPr="009F656B">
              <w:rPr>
                <w:i/>
                <w:iCs/>
                <w:sz w:val="21"/>
                <w:szCs w:val="21"/>
              </w:rPr>
              <w:t xml:space="preserve"> di</w:t>
            </w:r>
            <w:r w:rsidR="00F874B6" w:rsidRPr="009F656B">
              <w:rPr>
                <w:i/>
                <w:iCs/>
                <w:sz w:val="21"/>
                <w:szCs w:val="21"/>
              </w:rPr>
              <w:t xml:space="preserve"> eventuali </w:t>
            </w:r>
            <w:r w:rsidR="005C0C3A" w:rsidRPr="009F656B">
              <w:rPr>
                <w:i/>
                <w:iCs/>
                <w:sz w:val="21"/>
                <w:szCs w:val="21"/>
              </w:rPr>
              <w:t xml:space="preserve">incentivi e </w:t>
            </w:r>
            <w:r w:rsidR="00F874B6" w:rsidRPr="009F656B">
              <w:rPr>
                <w:i/>
                <w:iCs/>
                <w:sz w:val="21"/>
                <w:szCs w:val="21"/>
              </w:rPr>
              <w:t>premi</w:t>
            </w:r>
            <w:r w:rsidR="005C0C3A" w:rsidRPr="009F656B">
              <w:rPr>
                <w:i/>
                <w:iCs/>
                <w:sz w:val="21"/>
                <w:szCs w:val="21"/>
              </w:rPr>
              <w:t>alità</w:t>
            </w:r>
          </w:p>
        </w:tc>
      </w:tr>
      <w:tr w:rsidR="00F909C5" w14:paraId="22B8AEEC" w14:textId="77777777" w:rsidTr="00980EE4">
        <w:trPr>
          <w:trHeight w:val="1040"/>
        </w:trPr>
        <w:tc>
          <w:tcPr>
            <w:tcW w:w="9622" w:type="dxa"/>
          </w:tcPr>
          <w:p w14:paraId="6E691313" w14:textId="77777777" w:rsidR="00691DDE" w:rsidRPr="009F656B" w:rsidRDefault="00691DDE" w:rsidP="00691DDE">
            <w:pPr>
              <w:jc w:val="both"/>
              <w:rPr>
                <w:rFonts w:asciiTheme="minorHAnsi" w:hAnsiTheme="minorHAnsi" w:cstheme="minorHAnsi"/>
                <w:sz w:val="20"/>
                <w:szCs w:val="20"/>
              </w:rPr>
            </w:pPr>
            <w:r w:rsidRPr="009F656B">
              <w:rPr>
                <w:rFonts w:asciiTheme="minorHAnsi" w:hAnsiTheme="minorHAnsi" w:cstheme="minorHAnsi"/>
                <w:sz w:val="20"/>
                <w:szCs w:val="20"/>
              </w:rPr>
              <w:t xml:space="preserve">Nel corso del 2025, il Dipartimento ha potuto contare su un insieme di risorse finanziarie, umane e strutturali complessivamente adeguate al perseguimento degli obiettivi istituzionali in ambito di didattica, ricerca, terza missione e dottorato, in coerenza con la programmazione strategica. </w:t>
            </w:r>
          </w:p>
          <w:p w14:paraId="500DB697" w14:textId="77777777" w:rsidR="00691DDE" w:rsidRPr="009F656B" w:rsidRDefault="00691DDE" w:rsidP="00691DDE">
            <w:pPr>
              <w:jc w:val="both"/>
              <w:rPr>
                <w:rFonts w:asciiTheme="minorHAnsi" w:hAnsiTheme="minorHAnsi" w:cstheme="minorHAnsi"/>
                <w:sz w:val="20"/>
                <w:szCs w:val="20"/>
              </w:rPr>
            </w:pPr>
            <w:r w:rsidRPr="009F656B">
              <w:rPr>
                <w:rFonts w:asciiTheme="minorHAnsi" w:hAnsiTheme="minorHAnsi" w:cstheme="minorHAnsi"/>
                <w:sz w:val="20"/>
                <w:szCs w:val="20"/>
              </w:rPr>
              <w:t xml:space="preserve">Per quanto riguarda le risorse finanziarie, queste sono risultate articolate come segue: € 43.744 destinati alla dotazione ordinaria, € 12.975 per la didattica, € 321.931 per la ricerca, € 51.752 per le attività in conto terzi, oltre a ulteriori risorse destinate alle attività di terza missione e impatto sociale pari a € 25.822 e al funzionamento dei corsi di dottorato per un importo di € 21.115. Tali risorse sono state gestite in modo coerente con le priorità del Dipartimento, assicurando il sostegno alle principali linee di sviluppo. </w:t>
            </w:r>
          </w:p>
          <w:p w14:paraId="39228DE8" w14:textId="77777777" w:rsidR="00691DDE" w:rsidRPr="009F656B" w:rsidRDefault="00691DDE" w:rsidP="00691DDE">
            <w:pPr>
              <w:jc w:val="both"/>
              <w:rPr>
                <w:rFonts w:asciiTheme="minorHAnsi" w:hAnsiTheme="minorHAnsi" w:cstheme="minorHAnsi"/>
                <w:sz w:val="20"/>
                <w:szCs w:val="20"/>
              </w:rPr>
            </w:pPr>
            <w:r w:rsidRPr="009F656B">
              <w:rPr>
                <w:rFonts w:asciiTheme="minorHAnsi" w:hAnsiTheme="minorHAnsi" w:cstheme="minorHAnsi"/>
                <w:sz w:val="20"/>
                <w:szCs w:val="20"/>
              </w:rPr>
              <w:t>Con riferimento alle risorse umane, il personale docente afferente al Dipartimento ammonta a 49 unità, suddivise in 9 professori ordinari, 27 professori associati e 13 ricercatori. Nel corso dell’anno, una unità di personale docente è andata in quiescenza. In linea con la programmazione triennale e con il fabbisogno rilevato, nel periodo di riferimento sono stati reclutati due nuovi ricercatori a tempo determinato di tipo B (RTDB). Permane tuttavia l’esigenza di un ulteriore rafforzamento e consolidamento dell’organico, anche in relazione alla sostenibilità e allo sviluppo dell’offerta formativa.</w:t>
            </w:r>
          </w:p>
          <w:p w14:paraId="52DDD171" w14:textId="4B74331E" w:rsidR="008448C8" w:rsidRPr="009F656B" w:rsidRDefault="00691DDE" w:rsidP="00590B40">
            <w:pPr>
              <w:jc w:val="both"/>
              <w:rPr>
                <w:rFonts w:asciiTheme="minorHAnsi" w:hAnsiTheme="minorHAnsi" w:cstheme="minorHAnsi"/>
                <w:sz w:val="20"/>
                <w:szCs w:val="20"/>
              </w:rPr>
            </w:pPr>
            <w:r w:rsidRPr="009F656B">
              <w:rPr>
                <w:rFonts w:asciiTheme="minorHAnsi" w:hAnsiTheme="minorHAnsi" w:cstheme="minorHAnsi"/>
                <w:sz w:val="20"/>
                <w:szCs w:val="20"/>
              </w:rPr>
              <w:t xml:space="preserve">Il </w:t>
            </w:r>
            <w:r w:rsidR="00A34A7C" w:rsidRPr="009F656B">
              <w:rPr>
                <w:rFonts w:asciiTheme="minorHAnsi" w:hAnsiTheme="minorHAnsi" w:cstheme="minorHAnsi"/>
                <w:sz w:val="20"/>
                <w:szCs w:val="20"/>
              </w:rPr>
              <w:t>PTA</w:t>
            </w:r>
            <w:r w:rsidRPr="009F656B">
              <w:rPr>
                <w:rFonts w:asciiTheme="minorHAnsi" w:hAnsiTheme="minorHAnsi" w:cstheme="minorHAnsi"/>
                <w:sz w:val="20"/>
                <w:szCs w:val="20"/>
              </w:rPr>
              <w:t xml:space="preserve"> è composto da 20 unità. L’assetto organizzativo ha registrato alcune variazioni, tra cui la presenza della Responsabile dell’Unità Operativa Ricerca e Terza Missione ad interim, il trasferimento ad altre strutture di due risorse precedentemente assegnate rispettivamente all’U.O. Servizi Generali, logistica e supporto informatico e all’U.O. Contabilità e servizi negoziali, nonché l’assegnazione di una nuova unità a quest’ultima. Nel complesso, il personale garantisce un supporto adeguato alle attività dipartimentali, pur evidenziandosi la necessità di rafforzare competenze specialistiche, in particolare nell’ambito della gestione dei progetti. Sotto il profilo strutturale, il Dipartimento dispone di aule e laboratori nel complesso adeguati allo svolgimento delle attività istituzionali. Permangono tuttavia alcune criticità, in particolare con riferimento alla capienza degli spazi e alla necessità di aggiornamento delle dotazioni tecnologiche.</w:t>
            </w:r>
          </w:p>
        </w:tc>
      </w:tr>
    </w:tbl>
    <w:p w14:paraId="7DC29BD6" w14:textId="77777777" w:rsidR="00AA6913" w:rsidRPr="006569DA" w:rsidRDefault="00AA6913" w:rsidP="00CD153D">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rPr>
      </w:pPr>
      <w:r w:rsidRPr="006569DA">
        <w:rPr>
          <w:rFonts w:ascii="Calibri" w:eastAsia="Calibri" w:hAnsi="Calibri" w:cs="Lucida Sans Unicode"/>
          <w:b/>
          <w:color w:val="FFFFFF"/>
        </w:rPr>
        <w:t>CRITICITÀ</w:t>
      </w:r>
      <w:r>
        <w:rPr>
          <w:rFonts w:ascii="Calibri" w:eastAsia="Calibri" w:hAnsi="Calibri" w:cs="Lucida Sans Unicode"/>
          <w:b/>
          <w:color w:val="FFFFFF"/>
        </w:rPr>
        <w:t xml:space="preserve"> /AREE DI MIGLIORAMENTO</w:t>
      </w:r>
    </w:p>
    <w:tbl>
      <w:tblPr>
        <w:tblStyle w:val="Grigliatabella"/>
        <w:tblW w:w="0" w:type="auto"/>
        <w:tblLook w:val="04A0" w:firstRow="1" w:lastRow="0" w:firstColumn="1" w:lastColumn="0" w:noHBand="0" w:noVBand="1"/>
      </w:tblPr>
      <w:tblGrid>
        <w:gridCol w:w="9622"/>
      </w:tblGrid>
      <w:tr w:rsidR="00AA6913" w14:paraId="1FD275F0" w14:textId="77777777" w:rsidTr="00CD153D">
        <w:trPr>
          <w:trHeight w:val="395"/>
        </w:trPr>
        <w:tc>
          <w:tcPr>
            <w:tcW w:w="9622" w:type="dxa"/>
          </w:tcPr>
          <w:p w14:paraId="2DE15AA7" w14:textId="77777777" w:rsidR="00AA6913" w:rsidRPr="009F656B" w:rsidRDefault="00AA6913" w:rsidP="00AA6913">
            <w:pPr>
              <w:rPr>
                <w:i/>
                <w:iCs/>
                <w:sz w:val="21"/>
                <w:szCs w:val="21"/>
              </w:rPr>
            </w:pPr>
            <w:r w:rsidRPr="009F656B">
              <w:rPr>
                <w:i/>
                <w:iCs/>
                <w:sz w:val="21"/>
                <w:szCs w:val="21"/>
              </w:rPr>
              <w:t>Individuare le criticità/aree di miglioramento emergenti all’esito dell’analisi di cui al box precedente</w:t>
            </w:r>
          </w:p>
          <w:p w14:paraId="395F8086" w14:textId="77777777" w:rsidR="00AA6913" w:rsidRPr="009F656B" w:rsidRDefault="00AA6913" w:rsidP="00AA6913">
            <w:pPr>
              <w:rPr>
                <w:sz w:val="21"/>
                <w:szCs w:val="21"/>
              </w:rPr>
            </w:pPr>
            <w:r w:rsidRPr="009F656B">
              <w:rPr>
                <w:sz w:val="21"/>
                <w:szCs w:val="21"/>
              </w:rPr>
              <w:t xml:space="preserve"> </w:t>
            </w:r>
          </w:p>
        </w:tc>
      </w:tr>
      <w:tr w:rsidR="00AA6913" w14:paraId="611B7779" w14:textId="77777777" w:rsidTr="00CD153D">
        <w:trPr>
          <w:trHeight w:val="686"/>
        </w:trPr>
        <w:tc>
          <w:tcPr>
            <w:tcW w:w="9622" w:type="dxa"/>
          </w:tcPr>
          <w:p w14:paraId="16EBBEA4" w14:textId="77777777" w:rsidR="00691DDE" w:rsidRPr="009F656B" w:rsidRDefault="00691DDE" w:rsidP="00691DDE">
            <w:pPr>
              <w:spacing w:line="259" w:lineRule="auto"/>
              <w:jc w:val="both"/>
              <w:rPr>
                <w:rFonts w:asciiTheme="minorHAnsi" w:hAnsiTheme="minorHAnsi" w:cstheme="minorHAnsi"/>
                <w:sz w:val="20"/>
                <w:szCs w:val="20"/>
              </w:rPr>
            </w:pPr>
            <w:r w:rsidRPr="009F656B">
              <w:rPr>
                <w:rFonts w:asciiTheme="minorHAnsi" w:hAnsiTheme="minorHAnsi" w:cstheme="minorHAnsi"/>
                <w:sz w:val="20"/>
                <w:szCs w:val="20"/>
              </w:rPr>
              <w:t>Alla luce dell'analisi, si individuano le seguenti principali criticità:</w:t>
            </w:r>
          </w:p>
          <w:p w14:paraId="6CFD5AFD" w14:textId="77777777" w:rsidR="00691DDE" w:rsidRPr="009F656B" w:rsidRDefault="00691DDE" w:rsidP="003964AF">
            <w:pPr>
              <w:numPr>
                <w:ilvl w:val="0"/>
                <w:numId w:val="7"/>
              </w:numPr>
              <w:spacing w:line="259" w:lineRule="auto"/>
              <w:jc w:val="both"/>
              <w:rPr>
                <w:rFonts w:asciiTheme="minorHAnsi" w:hAnsiTheme="minorHAnsi" w:cstheme="minorHAnsi"/>
                <w:sz w:val="20"/>
                <w:szCs w:val="20"/>
              </w:rPr>
            </w:pPr>
            <w:r w:rsidRPr="009F656B">
              <w:rPr>
                <w:rFonts w:asciiTheme="minorHAnsi" w:hAnsiTheme="minorHAnsi" w:cstheme="minorHAnsi"/>
                <w:sz w:val="20"/>
                <w:szCs w:val="20"/>
              </w:rPr>
              <w:t>necessità di ulteriore potenziamento dell'organico docente, anche in relazione alla sostenibilità dell'offerta formativa;</w:t>
            </w:r>
          </w:p>
          <w:p w14:paraId="4E988BB4" w14:textId="77777777" w:rsidR="00691DDE" w:rsidRPr="009F656B" w:rsidRDefault="00691DDE" w:rsidP="003964AF">
            <w:pPr>
              <w:numPr>
                <w:ilvl w:val="0"/>
                <w:numId w:val="7"/>
              </w:numPr>
              <w:spacing w:line="259" w:lineRule="auto"/>
              <w:jc w:val="both"/>
              <w:rPr>
                <w:rFonts w:asciiTheme="minorHAnsi" w:hAnsiTheme="minorHAnsi" w:cstheme="minorHAnsi"/>
                <w:sz w:val="20"/>
                <w:szCs w:val="20"/>
              </w:rPr>
            </w:pPr>
            <w:r w:rsidRPr="009F656B">
              <w:rPr>
                <w:rFonts w:asciiTheme="minorHAnsi" w:hAnsiTheme="minorHAnsi" w:cstheme="minorHAnsi"/>
                <w:sz w:val="20"/>
                <w:szCs w:val="20"/>
              </w:rPr>
              <w:t>esigenza di rafforzamento del personale tecnico-amministrativo, con particolare riferimento alle competenze specialistiche;</w:t>
            </w:r>
          </w:p>
          <w:p w14:paraId="6803492F" w14:textId="1617F061" w:rsidR="00AA6913" w:rsidRPr="009F656B" w:rsidRDefault="00691DDE" w:rsidP="00AA6913">
            <w:pPr>
              <w:numPr>
                <w:ilvl w:val="0"/>
                <w:numId w:val="7"/>
              </w:numPr>
              <w:spacing w:line="259" w:lineRule="auto"/>
              <w:jc w:val="both"/>
              <w:rPr>
                <w:rFonts w:asciiTheme="minorHAnsi" w:hAnsiTheme="minorHAnsi" w:cstheme="minorHAnsi"/>
                <w:sz w:val="20"/>
                <w:szCs w:val="20"/>
              </w:rPr>
            </w:pPr>
            <w:r w:rsidRPr="009F656B">
              <w:rPr>
                <w:rFonts w:asciiTheme="minorHAnsi" w:hAnsiTheme="minorHAnsi" w:cstheme="minorHAnsi"/>
                <w:sz w:val="20"/>
                <w:szCs w:val="20"/>
              </w:rPr>
              <w:t>criticità relative all'adeguatezza delle infrastrutture, in termini di capienza degli spazi e aggiornamento tecnologico.</w:t>
            </w:r>
          </w:p>
        </w:tc>
      </w:tr>
    </w:tbl>
    <w:p w14:paraId="60EB55CF" w14:textId="77777777" w:rsidR="00AA6913" w:rsidRPr="00433FB6" w:rsidRDefault="00AA6913" w:rsidP="00CD153D">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rPr>
      </w:pPr>
      <w:r w:rsidRPr="00433FB6">
        <w:rPr>
          <w:rFonts w:ascii="Calibri" w:eastAsia="Calibri" w:hAnsi="Calibri" w:cs="Lucida Sans Unicode"/>
          <w:b/>
          <w:color w:val="FFFFFF"/>
        </w:rPr>
        <w:t xml:space="preserve">AZIONI </w:t>
      </w:r>
      <w:r>
        <w:rPr>
          <w:rFonts w:ascii="Calibri" w:eastAsia="Calibri" w:hAnsi="Calibri" w:cs="Lucida Sans Unicode"/>
          <w:b/>
          <w:color w:val="FFFFFF"/>
        </w:rPr>
        <w:t>DI MIGLIORAMENTO</w:t>
      </w:r>
    </w:p>
    <w:tbl>
      <w:tblPr>
        <w:tblStyle w:val="Grigliatabella"/>
        <w:tblW w:w="0" w:type="auto"/>
        <w:tblLook w:val="04A0" w:firstRow="1" w:lastRow="0" w:firstColumn="1" w:lastColumn="0" w:noHBand="0" w:noVBand="1"/>
      </w:tblPr>
      <w:tblGrid>
        <w:gridCol w:w="9622"/>
      </w:tblGrid>
      <w:tr w:rsidR="00AA6913" w14:paraId="4685EE2A" w14:textId="77777777" w:rsidTr="00CD153D">
        <w:trPr>
          <w:trHeight w:val="934"/>
        </w:trPr>
        <w:tc>
          <w:tcPr>
            <w:tcW w:w="9622" w:type="dxa"/>
          </w:tcPr>
          <w:p w14:paraId="6A981C46" w14:textId="77777777" w:rsidR="002578D0" w:rsidRPr="009F656B" w:rsidRDefault="002578D0" w:rsidP="002578D0">
            <w:pPr>
              <w:spacing w:before="120"/>
              <w:jc w:val="both"/>
              <w:rPr>
                <w:rFonts w:ascii="Calibri" w:eastAsia="Calibri" w:hAnsi="Calibri" w:cs="Lucida Sans Unicode"/>
                <w:i/>
                <w:sz w:val="20"/>
                <w:szCs w:val="20"/>
              </w:rPr>
            </w:pPr>
            <w:r w:rsidRPr="009F656B">
              <w:rPr>
                <w:rFonts w:ascii="Calibri" w:eastAsia="Calibri" w:hAnsi="Calibri" w:cs="Lucida Sans Unicode"/>
                <w:i/>
                <w:sz w:val="20"/>
                <w:szCs w:val="20"/>
              </w:rPr>
              <w:t>In relazione alle criticità/aree di miglioramento individuate descrivere le azioni correttive/migliorative che si intende avviare, precisando per ciascuna di esse:</w:t>
            </w:r>
          </w:p>
          <w:p w14:paraId="68818776" w14:textId="77777777" w:rsidR="002578D0" w:rsidRPr="009F656B" w:rsidRDefault="002578D0" w:rsidP="003964AF">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ambito di competenza del Dipartimento</w:t>
            </w:r>
          </w:p>
          <w:p w14:paraId="4C36B87F" w14:textId="77777777" w:rsidR="002578D0" w:rsidRPr="009F656B" w:rsidRDefault="002578D0" w:rsidP="003964AF">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obiettivi e target misurabili ai fini del monitoraggio</w:t>
            </w:r>
          </w:p>
          <w:p w14:paraId="6A50B8ED" w14:textId="77777777" w:rsidR="002578D0" w:rsidRPr="009F656B" w:rsidRDefault="002578D0" w:rsidP="003964AF">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responsabilità/referente</w:t>
            </w:r>
          </w:p>
          <w:p w14:paraId="35D33F4E" w14:textId="77777777" w:rsidR="002578D0" w:rsidRPr="009F656B" w:rsidRDefault="002578D0" w:rsidP="003964AF">
            <w:pPr>
              <w:pStyle w:val="Paragrafoelenco"/>
              <w:numPr>
                <w:ilvl w:val="0"/>
                <w:numId w:val="12"/>
              </w:numPr>
              <w:ind w:left="714" w:hanging="357"/>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lastRenderedPageBreak/>
              <w:t>tempistiche</w:t>
            </w:r>
          </w:p>
          <w:p w14:paraId="0AB5A1EE" w14:textId="043059B3" w:rsidR="00AE660C" w:rsidRPr="009F656B" w:rsidRDefault="002578D0" w:rsidP="003964AF">
            <w:pPr>
              <w:pStyle w:val="Paragrafoelenco"/>
              <w:numPr>
                <w:ilvl w:val="0"/>
                <w:numId w:val="12"/>
              </w:numPr>
              <w:jc w:val="both"/>
              <w:rPr>
                <w:rFonts w:ascii="Calibri" w:eastAsia="Calibri" w:hAnsi="Calibri" w:cs="Lucida Sans Unicode"/>
                <w:i/>
                <w:sz w:val="20"/>
                <w:szCs w:val="20"/>
                <w:lang w:eastAsia="it-IT"/>
              </w:rPr>
            </w:pPr>
            <w:r w:rsidRPr="009F656B">
              <w:rPr>
                <w:rFonts w:ascii="Calibri" w:eastAsia="Calibri" w:hAnsi="Calibri" w:cs="Lucida Sans Unicode"/>
                <w:i/>
                <w:sz w:val="20"/>
                <w:szCs w:val="20"/>
                <w:lang w:eastAsia="it-IT"/>
              </w:rPr>
              <w:t>risorse necessarie (umane, finanziarie, strutturali ecc</w:t>
            </w:r>
            <w:r w:rsidRPr="009F656B">
              <w:rPr>
                <w:rFonts w:ascii="Calibri" w:eastAsia="Calibri" w:hAnsi="Calibri" w:cs="Calibri"/>
                <w:i/>
                <w:iCs/>
                <w:sz w:val="24"/>
                <w:szCs w:val="24"/>
              </w:rPr>
              <w:t>.)</w:t>
            </w:r>
            <w:r w:rsidR="00AE660C" w:rsidRPr="009F656B">
              <w:rPr>
                <w:rFonts w:ascii="Calibri" w:eastAsia="Calibri" w:hAnsi="Calibri" w:cs="Calibri"/>
                <w:i/>
                <w:iCs/>
                <w:sz w:val="24"/>
                <w:szCs w:val="24"/>
              </w:rPr>
              <w:t>.)</w:t>
            </w:r>
          </w:p>
          <w:p w14:paraId="147ACFE3" w14:textId="77777777" w:rsidR="00AA6913" w:rsidRPr="009F656B" w:rsidRDefault="00AA6913" w:rsidP="00AA6913">
            <w:pPr>
              <w:rPr>
                <w:sz w:val="21"/>
                <w:szCs w:val="21"/>
              </w:rPr>
            </w:pPr>
            <w:r w:rsidRPr="009F656B">
              <w:rPr>
                <w:sz w:val="21"/>
                <w:szCs w:val="21"/>
              </w:rPr>
              <w:t xml:space="preserve"> </w:t>
            </w:r>
          </w:p>
        </w:tc>
      </w:tr>
      <w:tr w:rsidR="00AA6913" w14:paraId="1810BA66" w14:textId="77777777" w:rsidTr="00CD153D">
        <w:trPr>
          <w:trHeight w:val="686"/>
        </w:trPr>
        <w:tc>
          <w:tcPr>
            <w:tcW w:w="9622" w:type="dxa"/>
          </w:tcPr>
          <w:p w14:paraId="39EDD131" w14:textId="77777777" w:rsidR="00691DDE" w:rsidRPr="009F656B" w:rsidRDefault="00691DDE" w:rsidP="00691DDE">
            <w:pPr>
              <w:spacing w:line="259" w:lineRule="auto"/>
              <w:jc w:val="both"/>
              <w:rPr>
                <w:rFonts w:asciiTheme="minorHAnsi" w:hAnsiTheme="minorHAnsi" w:cstheme="minorHAnsi"/>
                <w:sz w:val="20"/>
                <w:szCs w:val="20"/>
              </w:rPr>
            </w:pPr>
            <w:r w:rsidRPr="009F656B">
              <w:rPr>
                <w:rFonts w:asciiTheme="minorHAnsi" w:hAnsiTheme="minorHAnsi" w:cstheme="minorHAnsi"/>
                <w:sz w:val="20"/>
                <w:szCs w:val="20"/>
              </w:rPr>
              <w:lastRenderedPageBreak/>
              <w:t>In relazione alle criticità individuate, il Dipartimento intende perseguire le seguenti azioni:</w:t>
            </w:r>
          </w:p>
          <w:p w14:paraId="737F25FB" w14:textId="3769EF9A" w:rsidR="00691DDE" w:rsidRPr="009F656B" w:rsidRDefault="00FC279B" w:rsidP="00FC279B">
            <w:pPr>
              <w:spacing w:line="259" w:lineRule="auto"/>
              <w:jc w:val="both"/>
              <w:rPr>
                <w:rFonts w:asciiTheme="minorHAnsi" w:hAnsiTheme="minorHAnsi" w:cstheme="minorHAnsi"/>
                <w:b/>
                <w:bCs/>
                <w:i/>
                <w:sz w:val="20"/>
                <w:szCs w:val="20"/>
              </w:rPr>
            </w:pPr>
            <w:r w:rsidRPr="009F656B">
              <w:rPr>
                <w:rFonts w:asciiTheme="minorHAnsi" w:eastAsia="Calibri" w:hAnsiTheme="minorHAnsi" w:cstheme="minorHAnsi"/>
                <w:b/>
                <w:bCs/>
                <w:i/>
                <w:sz w:val="20"/>
                <w:szCs w:val="20"/>
              </w:rPr>
              <w:t xml:space="preserve">Azione correttiva 1) </w:t>
            </w:r>
            <w:r w:rsidR="00691DDE" w:rsidRPr="009F656B">
              <w:rPr>
                <w:rFonts w:asciiTheme="minorHAnsi" w:hAnsiTheme="minorHAnsi" w:cstheme="minorHAnsi"/>
                <w:b/>
                <w:bCs/>
                <w:i/>
                <w:sz w:val="20"/>
                <w:szCs w:val="20"/>
              </w:rPr>
              <w:t>consolidamento delle politiche di reclutamento, finalizzate al rafforzamento dell'organico docente e alla sostenibilità dell'offerta formativa</w:t>
            </w:r>
          </w:p>
          <w:p w14:paraId="326CA2D7" w14:textId="3049824F" w:rsidR="001F44E6" w:rsidRPr="009F656B" w:rsidRDefault="00A34A7C" w:rsidP="003964AF">
            <w:pPr>
              <w:pStyle w:val="Paragrafoelenco"/>
              <w:numPr>
                <w:ilvl w:val="0"/>
                <w:numId w:val="12"/>
              </w:numPr>
              <w:jc w:val="both"/>
              <w:rPr>
                <w:rFonts w:asciiTheme="minorHAnsi" w:eastAsia="Calibri" w:hAnsiTheme="minorHAnsi" w:cstheme="minorHAnsi"/>
                <w:iCs/>
                <w:sz w:val="20"/>
                <w:szCs w:val="20"/>
                <w:lang w:eastAsia="it-IT"/>
              </w:rPr>
            </w:pPr>
            <w:r w:rsidRPr="009F656B">
              <w:rPr>
                <w:rFonts w:asciiTheme="minorHAnsi" w:eastAsia="Calibri" w:hAnsiTheme="minorHAnsi" w:cstheme="minorHAnsi"/>
                <w:i/>
                <w:sz w:val="20"/>
                <w:szCs w:val="20"/>
                <w:lang w:eastAsia="it-IT"/>
              </w:rPr>
              <w:t>a</w:t>
            </w:r>
            <w:r w:rsidR="001F44E6" w:rsidRPr="009F656B">
              <w:rPr>
                <w:rFonts w:asciiTheme="minorHAnsi" w:eastAsia="Calibri" w:hAnsiTheme="minorHAnsi" w:cstheme="minorHAnsi"/>
                <w:i/>
                <w:sz w:val="20"/>
                <w:szCs w:val="20"/>
                <w:lang w:eastAsia="it-IT"/>
              </w:rPr>
              <w:t xml:space="preserve">mbito di competenza del Dipartimento: </w:t>
            </w:r>
            <w:r w:rsidR="001F44E6" w:rsidRPr="009F656B">
              <w:rPr>
                <w:rFonts w:asciiTheme="minorHAnsi" w:eastAsia="Calibri" w:hAnsiTheme="minorHAnsi" w:cstheme="minorHAnsi"/>
                <w:iCs/>
                <w:sz w:val="20"/>
                <w:szCs w:val="20"/>
                <w:lang w:eastAsia="it-IT"/>
              </w:rPr>
              <w:t>Programmazione strategica del fabbisogno di personale e gestione delle procedure di reclutamento in linea con la programmazione triennale</w:t>
            </w:r>
          </w:p>
          <w:p w14:paraId="6F0BCE07" w14:textId="1F03CD92" w:rsidR="001F44E6" w:rsidRPr="009F656B" w:rsidRDefault="00A34A7C" w:rsidP="003964AF">
            <w:pPr>
              <w:pStyle w:val="Paragrafoelenco"/>
              <w:numPr>
                <w:ilvl w:val="0"/>
                <w:numId w:val="12"/>
              </w:numPr>
              <w:jc w:val="both"/>
              <w:rPr>
                <w:rFonts w:asciiTheme="minorHAnsi" w:eastAsia="Calibri" w:hAnsiTheme="minorHAnsi" w:cstheme="minorHAnsi"/>
                <w:i/>
                <w:sz w:val="20"/>
                <w:szCs w:val="20"/>
                <w:lang w:eastAsia="it-IT"/>
              </w:rPr>
            </w:pPr>
            <w:r w:rsidRPr="009F656B">
              <w:rPr>
                <w:rFonts w:asciiTheme="minorHAnsi" w:eastAsia="Calibri" w:hAnsiTheme="minorHAnsi" w:cstheme="minorHAnsi"/>
                <w:i/>
                <w:sz w:val="20"/>
                <w:szCs w:val="20"/>
                <w:lang w:eastAsia="it-IT"/>
              </w:rPr>
              <w:t>o</w:t>
            </w:r>
            <w:r w:rsidR="001F44E6" w:rsidRPr="009F656B">
              <w:rPr>
                <w:rFonts w:asciiTheme="minorHAnsi" w:eastAsia="Calibri" w:hAnsiTheme="minorHAnsi" w:cstheme="minorHAnsi"/>
                <w:i/>
                <w:sz w:val="20"/>
                <w:szCs w:val="20"/>
                <w:lang w:eastAsia="it-IT"/>
              </w:rPr>
              <w:t>biettivi e target misurabili ai fini del monitoraggio:</w:t>
            </w:r>
            <w:r w:rsidRPr="009F656B">
              <w:rPr>
                <w:rFonts w:asciiTheme="minorHAnsi" w:eastAsia="Calibri" w:hAnsiTheme="minorHAnsi" w:cstheme="minorHAnsi"/>
                <w:i/>
                <w:sz w:val="20"/>
                <w:szCs w:val="20"/>
                <w:lang w:eastAsia="it-IT"/>
              </w:rPr>
              <w:t xml:space="preserve"> </w:t>
            </w:r>
            <w:r w:rsidR="001F44E6" w:rsidRPr="009F656B">
              <w:rPr>
                <w:rFonts w:asciiTheme="minorHAnsi" w:eastAsia="Calibri" w:hAnsiTheme="minorHAnsi" w:cstheme="minorHAnsi"/>
                <w:iCs/>
                <w:sz w:val="20"/>
                <w:szCs w:val="20"/>
              </w:rPr>
              <w:t>Reclutamento di nuove uni</w:t>
            </w:r>
            <w:r w:rsidR="001B09FD" w:rsidRPr="009F656B">
              <w:rPr>
                <w:rFonts w:asciiTheme="minorHAnsi" w:eastAsia="Calibri" w:hAnsiTheme="minorHAnsi" w:cstheme="minorHAnsi"/>
                <w:iCs/>
                <w:sz w:val="20"/>
                <w:szCs w:val="20"/>
              </w:rPr>
              <w:t>tà</w:t>
            </w:r>
            <w:r w:rsidR="001F44E6" w:rsidRPr="009F656B">
              <w:rPr>
                <w:rFonts w:asciiTheme="minorHAnsi" w:eastAsia="Calibri" w:hAnsiTheme="minorHAnsi" w:cstheme="minorHAnsi"/>
                <w:iCs/>
                <w:sz w:val="20"/>
                <w:szCs w:val="20"/>
              </w:rPr>
              <w:t xml:space="preserve"> di personale per compensare le quiescenze e supportare </w:t>
            </w:r>
            <w:r w:rsidR="001B09FD" w:rsidRPr="009F656B">
              <w:rPr>
                <w:rFonts w:asciiTheme="minorHAnsi" w:eastAsia="Calibri" w:hAnsiTheme="minorHAnsi" w:cstheme="minorHAnsi"/>
                <w:iCs/>
                <w:sz w:val="20"/>
                <w:szCs w:val="20"/>
              </w:rPr>
              <w:t>le coperture didattiche</w:t>
            </w:r>
            <w:r w:rsidR="001F44E6" w:rsidRPr="009F656B">
              <w:rPr>
                <w:rFonts w:asciiTheme="minorHAnsi" w:eastAsia="Calibri" w:hAnsiTheme="minorHAnsi" w:cstheme="minorHAnsi"/>
                <w:iCs/>
                <w:sz w:val="20"/>
                <w:szCs w:val="20"/>
              </w:rPr>
              <w:t xml:space="preserve"> (target: almeno </w:t>
            </w:r>
            <w:proofErr w:type="gramStart"/>
            <w:r w:rsidR="001F44E6" w:rsidRPr="009F656B">
              <w:rPr>
                <w:rFonts w:asciiTheme="minorHAnsi" w:eastAsia="Calibri" w:hAnsiTheme="minorHAnsi" w:cstheme="minorHAnsi"/>
                <w:iCs/>
                <w:sz w:val="20"/>
                <w:szCs w:val="20"/>
              </w:rPr>
              <w:t>2</w:t>
            </w:r>
            <w:proofErr w:type="gramEnd"/>
            <w:r w:rsidR="001F44E6" w:rsidRPr="009F656B">
              <w:rPr>
                <w:rFonts w:asciiTheme="minorHAnsi" w:eastAsia="Calibri" w:hAnsiTheme="minorHAnsi" w:cstheme="minorHAnsi"/>
                <w:iCs/>
                <w:sz w:val="20"/>
                <w:szCs w:val="20"/>
              </w:rPr>
              <w:t xml:space="preserve"> nuove unit</w:t>
            </w:r>
            <w:r w:rsidR="001B09FD" w:rsidRPr="009F656B">
              <w:rPr>
                <w:rFonts w:asciiTheme="minorHAnsi" w:eastAsia="Calibri" w:hAnsiTheme="minorHAnsi" w:cstheme="minorHAnsi"/>
                <w:iCs/>
                <w:sz w:val="20"/>
                <w:szCs w:val="20"/>
              </w:rPr>
              <w:t>à</w:t>
            </w:r>
            <w:r w:rsidR="001F44E6" w:rsidRPr="009F656B">
              <w:rPr>
                <w:rFonts w:asciiTheme="minorHAnsi" w:eastAsia="Calibri" w:hAnsiTheme="minorHAnsi" w:cstheme="minorHAnsi"/>
                <w:iCs/>
                <w:sz w:val="20"/>
                <w:szCs w:val="20"/>
              </w:rPr>
              <w:t xml:space="preserve"> nel prossimo biennio)</w:t>
            </w:r>
          </w:p>
          <w:p w14:paraId="32EBE5AB" w14:textId="6D66CFE2" w:rsidR="001F44E6" w:rsidRPr="009F656B" w:rsidRDefault="00A34A7C" w:rsidP="003964AF">
            <w:pPr>
              <w:pStyle w:val="Paragrafoelenco"/>
              <w:numPr>
                <w:ilvl w:val="0"/>
                <w:numId w:val="12"/>
              </w:numPr>
              <w:jc w:val="both"/>
              <w:rPr>
                <w:rFonts w:asciiTheme="minorHAnsi" w:eastAsia="Calibri" w:hAnsiTheme="minorHAnsi" w:cstheme="minorHAnsi"/>
                <w:i/>
                <w:sz w:val="20"/>
                <w:szCs w:val="20"/>
                <w:lang w:eastAsia="it-IT"/>
              </w:rPr>
            </w:pPr>
            <w:r w:rsidRPr="009F656B">
              <w:rPr>
                <w:rFonts w:asciiTheme="minorHAnsi" w:eastAsia="Calibri" w:hAnsiTheme="minorHAnsi" w:cstheme="minorHAnsi"/>
                <w:i/>
                <w:sz w:val="20"/>
                <w:szCs w:val="20"/>
                <w:lang w:eastAsia="it-IT"/>
              </w:rPr>
              <w:t>r</w:t>
            </w:r>
            <w:r w:rsidR="001F44E6" w:rsidRPr="009F656B">
              <w:rPr>
                <w:rFonts w:asciiTheme="minorHAnsi" w:eastAsia="Calibri" w:hAnsiTheme="minorHAnsi" w:cstheme="minorHAnsi"/>
                <w:i/>
                <w:sz w:val="20"/>
                <w:szCs w:val="20"/>
                <w:lang w:eastAsia="it-IT"/>
              </w:rPr>
              <w:t>esponsabilit</w:t>
            </w:r>
            <w:r w:rsidR="001B09FD" w:rsidRPr="009F656B">
              <w:rPr>
                <w:rFonts w:asciiTheme="minorHAnsi" w:eastAsia="Calibri" w:hAnsiTheme="minorHAnsi" w:cstheme="minorHAnsi"/>
                <w:i/>
                <w:sz w:val="20"/>
                <w:szCs w:val="20"/>
                <w:lang w:eastAsia="it-IT"/>
              </w:rPr>
              <w:t>à</w:t>
            </w:r>
            <w:r w:rsidR="001F44E6" w:rsidRPr="009F656B">
              <w:rPr>
                <w:rFonts w:asciiTheme="minorHAnsi" w:eastAsia="Calibri" w:hAnsiTheme="minorHAnsi" w:cstheme="minorHAnsi"/>
                <w:i/>
                <w:sz w:val="20"/>
                <w:szCs w:val="20"/>
                <w:lang w:eastAsia="it-IT"/>
              </w:rPr>
              <w:t xml:space="preserve">/referente: </w:t>
            </w:r>
            <w:r w:rsidR="001F44E6" w:rsidRPr="009F656B">
              <w:rPr>
                <w:rFonts w:asciiTheme="minorHAnsi" w:eastAsia="Calibri" w:hAnsiTheme="minorHAnsi" w:cstheme="minorHAnsi"/>
                <w:iCs/>
                <w:sz w:val="20"/>
                <w:szCs w:val="20"/>
                <w:lang w:eastAsia="it-IT"/>
              </w:rPr>
              <w:t>Direttr</w:t>
            </w:r>
            <w:r w:rsidRPr="009F656B">
              <w:rPr>
                <w:rFonts w:asciiTheme="minorHAnsi" w:eastAsia="Calibri" w:hAnsiTheme="minorHAnsi" w:cstheme="minorHAnsi"/>
                <w:iCs/>
                <w:sz w:val="20"/>
                <w:szCs w:val="20"/>
                <w:lang w:eastAsia="it-IT"/>
              </w:rPr>
              <w:t>ic</w:t>
            </w:r>
            <w:r w:rsidR="001F44E6" w:rsidRPr="009F656B">
              <w:rPr>
                <w:rFonts w:asciiTheme="minorHAnsi" w:eastAsia="Calibri" w:hAnsiTheme="minorHAnsi" w:cstheme="minorHAnsi"/>
                <w:iCs/>
                <w:sz w:val="20"/>
                <w:szCs w:val="20"/>
                <w:lang w:eastAsia="it-IT"/>
              </w:rPr>
              <w:t>e del D</w:t>
            </w:r>
            <w:r w:rsidRPr="009F656B">
              <w:rPr>
                <w:rFonts w:asciiTheme="minorHAnsi" w:eastAsia="Calibri" w:hAnsiTheme="minorHAnsi" w:cstheme="minorHAnsi"/>
                <w:iCs/>
                <w:sz w:val="20"/>
                <w:szCs w:val="20"/>
                <w:lang w:eastAsia="it-IT"/>
              </w:rPr>
              <w:t>M</w:t>
            </w:r>
            <w:r w:rsidR="007207EB" w:rsidRPr="009F656B">
              <w:rPr>
                <w:rFonts w:asciiTheme="minorHAnsi" w:eastAsia="Calibri" w:hAnsiTheme="minorHAnsi" w:cstheme="minorHAnsi"/>
                <w:iCs/>
                <w:sz w:val="20"/>
                <w:szCs w:val="20"/>
                <w:lang w:eastAsia="it-IT"/>
              </w:rPr>
              <w:t>,</w:t>
            </w:r>
            <w:r w:rsidR="001F44E6" w:rsidRPr="009F656B">
              <w:rPr>
                <w:rFonts w:asciiTheme="minorHAnsi" w:eastAsia="Calibri" w:hAnsiTheme="minorHAnsi" w:cstheme="minorHAnsi"/>
                <w:iCs/>
                <w:sz w:val="20"/>
                <w:szCs w:val="20"/>
                <w:lang w:eastAsia="it-IT"/>
              </w:rPr>
              <w:t xml:space="preserve"> Consiglio di Dipartimento</w:t>
            </w:r>
          </w:p>
          <w:p w14:paraId="1ED6A62B" w14:textId="341C2952" w:rsidR="001F44E6" w:rsidRPr="009F656B" w:rsidRDefault="00A34A7C" w:rsidP="003964AF">
            <w:pPr>
              <w:pStyle w:val="Paragrafoelenco"/>
              <w:numPr>
                <w:ilvl w:val="0"/>
                <w:numId w:val="12"/>
              </w:numPr>
              <w:jc w:val="both"/>
              <w:rPr>
                <w:rFonts w:asciiTheme="minorHAnsi" w:eastAsia="Calibri" w:hAnsiTheme="minorHAnsi" w:cstheme="minorHAnsi"/>
                <w:iCs/>
                <w:sz w:val="20"/>
                <w:szCs w:val="20"/>
                <w:lang w:eastAsia="it-IT"/>
              </w:rPr>
            </w:pPr>
            <w:r w:rsidRPr="009F656B">
              <w:rPr>
                <w:rFonts w:asciiTheme="minorHAnsi" w:eastAsia="Calibri" w:hAnsiTheme="minorHAnsi" w:cstheme="minorHAnsi"/>
                <w:i/>
                <w:sz w:val="20"/>
                <w:szCs w:val="20"/>
                <w:lang w:eastAsia="it-IT"/>
              </w:rPr>
              <w:t>t</w:t>
            </w:r>
            <w:r w:rsidR="001F44E6" w:rsidRPr="009F656B">
              <w:rPr>
                <w:rFonts w:asciiTheme="minorHAnsi" w:eastAsia="Calibri" w:hAnsiTheme="minorHAnsi" w:cstheme="minorHAnsi"/>
                <w:i/>
                <w:sz w:val="20"/>
                <w:szCs w:val="20"/>
                <w:lang w:eastAsia="it-IT"/>
              </w:rPr>
              <w:t xml:space="preserve">empistiche: </w:t>
            </w:r>
            <w:r w:rsidR="001F44E6" w:rsidRPr="009F656B">
              <w:rPr>
                <w:rFonts w:asciiTheme="minorHAnsi" w:eastAsia="Calibri" w:hAnsiTheme="minorHAnsi" w:cstheme="minorHAnsi"/>
                <w:iCs/>
                <w:sz w:val="20"/>
                <w:szCs w:val="20"/>
                <w:lang w:eastAsia="it-IT"/>
              </w:rPr>
              <w:t xml:space="preserve">Avvio pianificazione </w:t>
            </w:r>
            <w:r w:rsidR="004C5D2F" w:rsidRPr="009F656B">
              <w:rPr>
                <w:rFonts w:asciiTheme="minorHAnsi" w:eastAsia="Calibri" w:hAnsiTheme="minorHAnsi" w:cstheme="minorHAnsi"/>
                <w:iCs/>
                <w:sz w:val="20"/>
                <w:szCs w:val="20"/>
                <w:lang w:eastAsia="it-IT"/>
              </w:rPr>
              <w:t xml:space="preserve">triennale </w:t>
            </w:r>
            <w:r w:rsidR="001F44E6" w:rsidRPr="009F656B">
              <w:rPr>
                <w:rFonts w:asciiTheme="minorHAnsi" w:eastAsia="Calibri" w:hAnsiTheme="minorHAnsi" w:cstheme="minorHAnsi"/>
                <w:iCs/>
                <w:sz w:val="20"/>
                <w:szCs w:val="20"/>
                <w:lang w:eastAsia="it-IT"/>
              </w:rPr>
              <w:t>2026</w:t>
            </w:r>
            <w:r w:rsidR="004C5D2F" w:rsidRPr="009F656B">
              <w:rPr>
                <w:rFonts w:asciiTheme="minorHAnsi" w:eastAsia="Calibri" w:hAnsiTheme="minorHAnsi" w:cstheme="minorHAnsi"/>
                <w:iCs/>
                <w:sz w:val="20"/>
                <w:szCs w:val="20"/>
                <w:lang w:eastAsia="it-IT"/>
              </w:rPr>
              <w:t>-28</w:t>
            </w:r>
            <w:r w:rsidR="001F44E6" w:rsidRPr="009F656B">
              <w:rPr>
                <w:rFonts w:asciiTheme="minorHAnsi" w:eastAsia="Calibri" w:hAnsiTheme="minorHAnsi" w:cstheme="minorHAnsi"/>
                <w:iCs/>
                <w:sz w:val="20"/>
                <w:szCs w:val="20"/>
                <w:lang w:eastAsia="it-IT"/>
              </w:rPr>
              <w:t>; monitoraggio semestrale dell'iter concorsuale</w:t>
            </w:r>
          </w:p>
          <w:p w14:paraId="2BB17951" w14:textId="798BDBFF" w:rsidR="001F44E6" w:rsidRPr="009F656B" w:rsidRDefault="00A34A7C" w:rsidP="003964AF">
            <w:pPr>
              <w:pStyle w:val="Paragrafoelenco"/>
              <w:numPr>
                <w:ilvl w:val="0"/>
                <w:numId w:val="12"/>
              </w:numPr>
              <w:jc w:val="both"/>
              <w:rPr>
                <w:rFonts w:asciiTheme="minorHAnsi" w:eastAsia="Calibri" w:hAnsiTheme="minorHAnsi" w:cstheme="minorHAnsi"/>
                <w:i/>
                <w:sz w:val="20"/>
                <w:szCs w:val="20"/>
                <w:lang w:eastAsia="it-IT"/>
              </w:rPr>
            </w:pPr>
            <w:r w:rsidRPr="009F656B">
              <w:rPr>
                <w:rFonts w:asciiTheme="minorHAnsi" w:eastAsia="Calibri" w:hAnsiTheme="minorHAnsi" w:cstheme="minorHAnsi"/>
                <w:i/>
                <w:sz w:val="20"/>
                <w:szCs w:val="20"/>
                <w:lang w:eastAsia="it-IT"/>
              </w:rPr>
              <w:t>r</w:t>
            </w:r>
            <w:r w:rsidR="001F44E6" w:rsidRPr="009F656B">
              <w:rPr>
                <w:rFonts w:asciiTheme="minorHAnsi" w:eastAsia="Calibri" w:hAnsiTheme="minorHAnsi" w:cstheme="minorHAnsi"/>
                <w:i/>
                <w:sz w:val="20"/>
                <w:szCs w:val="20"/>
                <w:lang w:eastAsia="it-IT"/>
              </w:rPr>
              <w:t xml:space="preserve">isorse necessarie (umane, finanziarie, strutturali ecc.): </w:t>
            </w:r>
            <w:r w:rsidR="001F44E6" w:rsidRPr="009F656B">
              <w:rPr>
                <w:rFonts w:asciiTheme="minorHAnsi" w:eastAsia="Calibri" w:hAnsiTheme="minorHAnsi" w:cstheme="minorHAnsi"/>
                <w:iCs/>
                <w:sz w:val="20"/>
                <w:szCs w:val="20"/>
                <w:lang w:eastAsia="it-IT"/>
              </w:rPr>
              <w:t>Risorse umane</w:t>
            </w:r>
            <w:r w:rsidRPr="009F656B">
              <w:rPr>
                <w:rFonts w:asciiTheme="minorHAnsi" w:eastAsia="Calibri" w:hAnsiTheme="minorHAnsi" w:cstheme="minorHAnsi"/>
                <w:iCs/>
                <w:sz w:val="20"/>
                <w:szCs w:val="20"/>
                <w:lang w:eastAsia="it-IT"/>
              </w:rPr>
              <w:t xml:space="preserve">: </w:t>
            </w:r>
            <w:r w:rsidR="001F44E6" w:rsidRPr="009F656B">
              <w:rPr>
                <w:rFonts w:asciiTheme="minorHAnsi" w:eastAsia="Calibri" w:hAnsiTheme="minorHAnsi" w:cstheme="minorHAnsi"/>
                <w:iCs/>
                <w:sz w:val="20"/>
                <w:szCs w:val="20"/>
                <w:lang w:eastAsia="it-IT"/>
              </w:rPr>
              <w:t>Commissioni di concorso</w:t>
            </w:r>
            <w:r w:rsidRPr="009F656B">
              <w:rPr>
                <w:rFonts w:asciiTheme="minorHAnsi" w:eastAsia="Calibri" w:hAnsiTheme="minorHAnsi" w:cstheme="minorHAnsi"/>
                <w:iCs/>
                <w:sz w:val="20"/>
                <w:szCs w:val="20"/>
                <w:lang w:eastAsia="it-IT"/>
              </w:rPr>
              <w:t>. F</w:t>
            </w:r>
            <w:r w:rsidR="001F44E6" w:rsidRPr="009F656B">
              <w:rPr>
                <w:rFonts w:asciiTheme="minorHAnsi" w:eastAsia="Calibri" w:hAnsiTheme="minorHAnsi" w:cstheme="minorHAnsi"/>
                <w:iCs/>
                <w:sz w:val="20"/>
                <w:szCs w:val="20"/>
                <w:lang w:eastAsia="it-IT"/>
              </w:rPr>
              <w:t>inanziarie</w:t>
            </w:r>
            <w:r w:rsidRPr="009F656B">
              <w:rPr>
                <w:rFonts w:asciiTheme="minorHAnsi" w:eastAsia="Calibri" w:hAnsiTheme="minorHAnsi" w:cstheme="minorHAnsi"/>
                <w:iCs/>
                <w:sz w:val="20"/>
                <w:szCs w:val="20"/>
                <w:lang w:eastAsia="it-IT"/>
              </w:rPr>
              <w:t>:</w:t>
            </w:r>
            <w:r w:rsidR="001F44E6" w:rsidRPr="009F656B">
              <w:rPr>
                <w:rFonts w:asciiTheme="minorHAnsi" w:eastAsia="Calibri" w:hAnsiTheme="minorHAnsi" w:cstheme="minorHAnsi"/>
                <w:iCs/>
                <w:sz w:val="20"/>
                <w:szCs w:val="20"/>
                <w:lang w:eastAsia="it-IT"/>
              </w:rPr>
              <w:t xml:space="preserve"> Punti Organico di Ateneo e cofinanziamenti dipartimentali su fondi di ricerca</w:t>
            </w:r>
          </w:p>
          <w:p w14:paraId="0AD07373" w14:textId="01A8DD5E" w:rsidR="00B331E5" w:rsidRPr="009F656B" w:rsidRDefault="00FC279B" w:rsidP="00B331E5">
            <w:pPr>
              <w:spacing w:line="259" w:lineRule="auto"/>
              <w:jc w:val="both"/>
              <w:rPr>
                <w:rFonts w:asciiTheme="minorHAnsi" w:hAnsiTheme="minorHAnsi" w:cstheme="minorHAnsi"/>
                <w:b/>
                <w:bCs/>
                <w:i/>
                <w:sz w:val="20"/>
                <w:szCs w:val="20"/>
              </w:rPr>
            </w:pPr>
            <w:r w:rsidRPr="009F656B">
              <w:rPr>
                <w:rFonts w:asciiTheme="minorHAnsi" w:eastAsia="Calibri" w:hAnsiTheme="minorHAnsi" w:cstheme="minorHAnsi"/>
                <w:b/>
                <w:bCs/>
                <w:i/>
                <w:sz w:val="20"/>
                <w:szCs w:val="20"/>
              </w:rPr>
              <w:t xml:space="preserve">Azione correttiva 2) </w:t>
            </w:r>
            <w:r w:rsidR="00691DDE" w:rsidRPr="009F656B">
              <w:rPr>
                <w:rFonts w:asciiTheme="minorHAnsi" w:hAnsiTheme="minorHAnsi" w:cstheme="minorHAnsi"/>
                <w:b/>
                <w:bCs/>
                <w:i/>
                <w:sz w:val="20"/>
                <w:szCs w:val="20"/>
              </w:rPr>
              <w:t>potenziamento e qualificazione del personale tecnico-amministrativo, anche mediante percorsi di formazione mirata</w:t>
            </w:r>
          </w:p>
          <w:p w14:paraId="085C15D6" w14:textId="7F028DB9" w:rsidR="00B331E5" w:rsidRPr="009F656B" w:rsidRDefault="00A34A7C" w:rsidP="003964AF">
            <w:pPr>
              <w:pStyle w:val="Paragrafoelenco"/>
              <w:numPr>
                <w:ilvl w:val="0"/>
                <w:numId w:val="3"/>
              </w:numPr>
              <w:spacing w:line="259" w:lineRule="auto"/>
              <w:jc w:val="both"/>
              <w:rPr>
                <w:rFonts w:asciiTheme="minorHAnsi" w:eastAsia="Times New Roman" w:hAnsiTheme="minorHAnsi" w:cstheme="minorHAnsi"/>
                <w:sz w:val="20"/>
                <w:szCs w:val="20"/>
              </w:rPr>
            </w:pPr>
            <w:r w:rsidRPr="009F656B">
              <w:rPr>
                <w:rFonts w:asciiTheme="minorHAnsi" w:eastAsia="Calibri" w:hAnsiTheme="minorHAnsi" w:cstheme="minorHAnsi"/>
                <w:i/>
                <w:sz w:val="20"/>
                <w:szCs w:val="20"/>
              </w:rPr>
              <w:t>a</w:t>
            </w:r>
            <w:r w:rsidR="00B331E5" w:rsidRPr="009F656B">
              <w:rPr>
                <w:rFonts w:asciiTheme="minorHAnsi" w:eastAsia="Calibri" w:hAnsiTheme="minorHAnsi" w:cstheme="minorHAnsi"/>
                <w:i/>
                <w:sz w:val="20"/>
                <w:szCs w:val="20"/>
              </w:rPr>
              <w:t xml:space="preserve">mbito di competenza del Dipartimento: </w:t>
            </w:r>
            <w:r w:rsidR="00B331E5" w:rsidRPr="009F656B">
              <w:rPr>
                <w:rFonts w:asciiTheme="minorHAnsi" w:eastAsia="Calibri" w:hAnsiTheme="minorHAnsi" w:cstheme="minorHAnsi"/>
                <w:iCs/>
                <w:sz w:val="20"/>
                <w:szCs w:val="20"/>
              </w:rPr>
              <w:t xml:space="preserve">Gestione organizzativa delle Unità Operative (U.O.) e individuazione delle necessità formative del </w:t>
            </w:r>
            <w:r w:rsidRPr="009F656B">
              <w:rPr>
                <w:rFonts w:asciiTheme="minorHAnsi" w:eastAsia="Calibri" w:hAnsiTheme="minorHAnsi" w:cstheme="minorHAnsi"/>
                <w:iCs/>
                <w:sz w:val="20"/>
                <w:szCs w:val="20"/>
              </w:rPr>
              <w:t xml:space="preserve">PTA </w:t>
            </w:r>
            <w:r w:rsidR="00B331E5" w:rsidRPr="009F656B">
              <w:rPr>
                <w:rFonts w:asciiTheme="minorHAnsi" w:eastAsia="Calibri" w:hAnsiTheme="minorHAnsi" w:cstheme="minorHAnsi"/>
                <w:iCs/>
                <w:sz w:val="20"/>
                <w:szCs w:val="20"/>
              </w:rPr>
              <w:t>assegnato</w:t>
            </w:r>
          </w:p>
          <w:p w14:paraId="68F57E0E" w14:textId="58634D36" w:rsidR="00B331E5" w:rsidRPr="009F656B" w:rsidRDefault="00A34A7C" w:rsidP="003964AF">
            <w:pPr>
              <w:pStyle w:val="Paragrafoelenco"/>
              <w:numPr>
                <w:ilvl w:val="0"/>
                <w:numId w:val="12"/>
              </w:numPr>
              <w:jc w:val="both"/>
              <w:rPr>
                <w:rFonts w:asciiTheme="minorHAnsi" w:eastAsia="Calibri" w:hAnsiTheme="minorHAnsi" w:cstheme="minorHAnsi"/>
                <w:i/>
                <w:sz w:val="20"/>
                <w:szCs w:val="20"/>
                <w:lang w:eastAsia="it-IT"/>
              </w:rPr>
            </w:pPr>
            <w:r w:rsidRPr="009F656B">
              <w:rPr>
                <w:rFonts w:asciiTheme="minorHAnsi" w:eastAsia="Calibri" w:hAnsiTheme="minorHAnsi" w:cstheme="minorHAnsi"/>
                <w:i/>
                <w:sz w:val="20"/>
                <w:szCs w:val="20"/>
                <w:lang w:eastAsia="it-IT"/>
              </w:rPr>
              <w:t>o</w:t>
            </w:r>
            <w:r w:rsidR="00B331E5" w:rsidRPr="009F656B">
              <w:rPr>
                <w:rFonts w:asciiTheme="minorHAnsi" w:eastAsia="Calibri" w:hAnsiTheme="minorHAnsi" w:cstheme="minorHAnsi"/>
                <w:i/>
                <w:sz w:val="20"/>
                <w:szCs w:val="20"/>
                <w:lang w:eastAsia="it-IT"/>
              </w:rPr>
              <w:t xml:space="preserve">biettivi e target misurabili ai fini del monitoraggio: </w:t>
            </w:r>
            <w:r w:rsidR="00B331E5" w:rsidRPr="009F656B">
              <w:rPr>
                <w:rFonts w:asciiTheme="minorHAnsi" w:eastAsia="Calibri" w:hAnsiTheme="minorHAnsi" w:cstheme="minorHAnsi"/>
                <w:iCs/>
                <w:sz w:val="20"/>
                <w:szCs w:val="20"/>
              </w:rPr>
              <w:t>Copertura stabile delle posizioni di responsabilità (es. U.O. Ricerca e Terza Missione attualmente ad interim).</w:t>
            </w:r>
            <w:r w:rsidR="00BE5748" w:rsidRPr="009F656B">
              <w:rPr>
                <w:rFonts w:asciiTheme="minorHAnsi" w:eastAsia="Calibri" w:hAnsiTheme="minorHAnsi" w:cstheme="minorHAnsi"/>
                <w:iCs/>
                <w:sz w:val="20"/>
                <w:szCs w:val="20"/>
              </w:rPr>
              <w:t xml:space="preserve"> </w:t>
            </w:r>
            <w:r w:rsidR="00B331E5" w:rsidRPr="009F656B">
              <w:rPr>
                <w:rFonts w:asciiTheme="minorHAnsi" w:eastAsia="Calibri" w:hAnsiTheme="minorHAnsi" w:cstheme="minorHAnsi"/>
                <w:iCs/>
                <w:sz w:val="20"/>
                <w:szCs w:val="20"/>
              </w:rPr>
              <w:t>Partecipazione del 100% del personale assegnato alla gestione progetti a corsi di formazione specialistica su rendicontazione e audit</w:t>
            </w:r>
          </w:p>
          <w:p w14:paraId="2CF1BC60" w14:textId="6ECA4BFE" w:rsidR="00B331E5" w:rsidRPr="009F656B" w:rsidRDefault="00A34A7C" w:rsidP="003964AF">
            <w:pPr>
              <w:pStyle w:val="Paragrafoelenco"/>
              <w:numPr>
                <w:ilvl w:val="0"/>
                <w:numId w:val="12"/>
              </w:numPr>
              <w:jc w:val="both"/>
              <w:rPr>
                <w:rFonts w:asciiTheme="minorHAnsi" w:eastAsia="Calibri" w:hAnsiTheme="minorHAnsi" w:cstheme="minorHAnsi"/>
                <w:iCs/>
                <w:sz w:val="20"/>
                <w:szCs w:val="20"/>
                <w:lang w:eastAsia="it-IT"/>
              </w:rPr>
            </w:pPr>
            <w:r w:rsidRPr="009F656B">
              <w:rPr>
                <w:rFonts w:asciiTheme="minorHAnsi" w:eastAsia="Calibri" w:hAnsiTheme="minorHAnsi" w:cstheme="minorHAnsi"/>
                <w:i/>
                <w:sz w:val="20"/>
                <w:szCs w:val="20"/>
                <w:lang w:eastAsia="it-IT"/>
              </w:rPr>
              <w:t>r</w:t>
            </w:r>
            <w:r w:rsidR="00B331E5" w:rsidRPr="009F656B">
              <w:rPr>
                <w:rFonts w:asciiTheme="minorHAnsi" w:eastAsia="Calibri" w:hAnsiTheme="minorHAnsi" w:cstheme="minorHAnsi"/>
                <w:i/>
                <w:sz w:val="20"/>
                <w:szCs w:val="20"/>
                <w:lang w:eastAsia="it-IT"/>
              </w:rPr>
              <w:t>esponsabilit</w:t>
            </w:r>
            <w:r w:rsidR="00BE5748" w:rsidRPr="009F656B">
              <w:rPr>
                <w:rFonts w:asciiTheme="minorHAnsi" w:eastAsia="Calibri" w:hAnsiTheme="minorHAnsi" w:cstheme="minorHAnsi"/>
                <w:i/>
                <w:sz w:val="20"/>
                <w:szCs w:val="20"/>
                <w:lang w:eastAsia="it-IT"/>
              </w:rPr>
              <w:t>à</w:t>
            </w:r>
            <w:r w:rsidR="00B331E5" w:rsidRPr="009F656B">
              <w:rPr>
                <w:rFonts w:asciiTheme="minorHAnsi" w:eastAsia="Calibri" w:hAnsiTheme="minorHAnsi" w:cstheme="minorHAnsi"/>
                <w:i/>
                <w:sz w:val="20"/>
                <w:szCs w:val="20"/>
                <w:lang w:eastAsia="it-IT"/>
              </w:rPr>
              <w:t xml:space="preserve">/referente: </w:t>
            </w:r>
            <w:r w:rsidR="00B331E5" w:rsidRPr="009F656B">
              <w:rPr>
                <w:rFonts w:asciiTheme="minorHAnsi" w:eastAsia="Calibri" w:hAnsiTheme="minorHAnsi" w:cstheme="minorHAnsi"/>
                <w:iCs/>
                <w:sz w:val="20"/>
                <w:szCs w:val="20"/>
                <w:lang w:eastAsia="it-IT"/>
              </w:rPr>
              <w:t>Dirett</w:t>
            </w:r>
            <w:r w:rsidR="00BE5748" w:rsidRPr="009F656B">
              <w:rPr>
                <w:rFonts w:asciiTheme="minorHAnsi" w:eastAsia="Calibri" w:hAnsiTheme="minorHAnsi" w:cstheme="minorHAnsi"/>
                <w:iCs/>
                <w:sz w:val="20"/>
                <w:szCs w:val="20"/>
                <w:lang w:eastAsia="it-IT"/>
              </w:rPr>
              <w:t>rice</w:t>
            </w:r>
            <w:r w:rsidR="00B331E5" w:rsidRPr="009F656B">
              <w:rPr>
                <w:rFonts w:asciiTheme="minorHAnsi" w:eastAsia="Calibri" w:hAnsiTheme="minorHAnsi" w:cstheme="minorHAnsi"/>
                <w:iCs/>
                <w:sz w:val="20"/>
                <w:szCs w:val="20"/>
                <w:lang w:eastAsia="it-IT"/>
              </w:rPr>
              <w:t xml:space="preserve"> del D</w:t>
            </w:r>
            <w:r w:rsidR="007207EB" w:rsidRPr="009F656B">
              <w:rPr>
                <w:rFonts w:asciiTheme="minorHAnsi" w:eastAsia="Calibri" w:hAnsiTheme="minorHAnsi" w:cstheme="minorHAnsi"/>
                <w:iCs/>
                <w:sz w:val="20"/>
                <w:szCs w:val="20"/>
                <w:lang w:eastAsia="it-IT"/>
              </w:rPr>
              <w:t>M,</w:t>
            </w:r>
            <w:r w:rsidR="00B331E5" w:rsidRPr="009F656B">
              <w:rPr>
                <w:rFonts w:asciiTheme="minorHAnsi" w:eastAsia="Calibri" w:hAnsiTheme="minorHAnsi" w:cstheme="minorHAnsi"/>
                <w:iCs/>
                <w:sz w:val="20"/>
                <w:szCs w:val="20"/>
                <w:lang w:eastAsia="it-IT"/>
              </w:rPr>
              <w:t xml:space="preserve"> </w:t>
            </w:r>
            <w:r w:rsidR="00BE5748" w:rsidRPr="009F656B">
              <w:rPr>
                <w:rFonts w:asciiTheme="minorHAnsi" w:eastAsia="Calibri" w:hAnsiTheme="minorHAnsi" w:cstheme="minorHAnsi"/>
                <w:iCs/>
                <w:sz w:val="20"/>
                <w:szCs w:val="20"/>
                <w:lang w:eastAsia="it-IT"/>
              </w:rPr>
              <w:t>Coordinatr</w:t>
            </w:r>
            <w:r w:rsidR="007207EB" w:rsidRPr="009F656B">
              <w:rPr>
                <w:rFonts w:asciiTheme="minorHAnsi" w:eastAsia="Calibri" w:hAnsiTheme="minorHAnsi" w:cstheme="minorHAnsi"/>
                <w:iCs/>
                <w:sz w:val="20"/>
                <w:szCs w:val="20"/>
                <w:lang w:eastAsia="it-IT"/>
              </w:rPr>
              <w:t>ic</w:t>
            </w:r>
            <w:r w:rsidR="00BE5748" w:rsidRPr="009F656B">
              <w:rPr>
                <w:rFonts w:asciiTheme="minorHAnsi" w:eastAsia="Calibri" w:hAnsiTheme="minorHAnsi" w:cstheme="minorHAnsi"/>
                <w:iCs/>
                <w:sz w:val="20"/>
                <w:szCs w:val="20"/>
                <w:lang w:eastAsia="it-IT"/>
              </w:rPr>
              <w:t>e</w:t>
            </w:r>
            <w:r w:rsidR="00B331E5" w:rsidRPr="009F656B">
              <w:rPr>
                <w:rFonts w:asciiTheme="minorHAnsi" w:eastAsia="Calibri" w:hAnsiTheme="minorHAnsi" w:cstheme="minorHAnsi"/>
                <w:iCs/>
                <w:sz w:val="20"/>
                <w:szCs w:val="20"/>
                <w:lang w:eastAsia="it-IT"/>
              </w:rPr>
              <w:t xml:space="preserve"> Amministrativ</w:t>
            </w:r>
            <w:r w:rsidR="007207EB" w:rsidRPr="009F656B">
              <w:rPr>
                <w:rFonts w:asciiTheme="minorHAnsi" w:eastAsia="Calibri" w:hAnsiTheme="minorHAnsi" w:cstheme="minorHAnsi"/>
                <w:iCs/>
                <w:sz w:val="20"/>
                <w:szCs w:val="20"/>
                <w:lang w:eastAsia="it-IT"/>
              </w:rPr>
              <w:t>a</w:t>
            </w:r>
            <w:r w:rsidR="00B331E5" w:rsidRPr="009F656B">
              <w:rPr>
                <w:rFonts w:asciiTheme="minorHAnsi" w:eastAsia="Calibri" w:hAnsiTheme="minorHAnsi" w:cstheme="minorHAnsi"/>
                <w:iCs/>
                <w:sz w:val="20"/>
                <w:szCs w:val="20"/>
                <w:lang w:eastAsia="it-IT"/>
              </w:rPr>
              <w:t xml:space="preserve"> </w:t>
            </w:r>
          </w:p>
          <w:p w14:paraId="4520BF68" w14:textId="3E096C46" w:rsidR="00BE5748" w:rsidRPr="009F656B" w:rsidRDefault="00A34A7C" w:rsidP="003964AF">
            <w:pPr>
              <w:pStyle w:val="Paragrafoelenco"/>
              <w:numPr>
                <w:ilvl w:val="0"/>
                <w:numId w:val="12"/>
              </w:numPr>
              <w:jc w:val="both"/>
              <w:rPr>
                <w:rFonts w:asciiTheme="minorHAnsi" w:eastAsia="Calibri" w:hAnsiTheme="minorHAnsi" w:cstheme="minorHAnsi"/>
                <w:i/>
                <w:sz w:val="20"/>
                <w:szCs w:val="20"/>
                <w:lang w:eastAsia="it-IT"/>
              </w:rPr>
            </w:pPr>
            <w:r w:rsidRPr="009F656B">
              <w:rPr>
                <w:rFonts w:asciiTheme="minorHAnsi" w:eastAsia="Calibri" w:hAnsiTheme="minorHAnsi" w:cstheme="minorHAnsi"/>
                <w:i/>
                <w:sz w:val="20"/>
                <w:szCs w:val="20"/>
                <w:lang w:eastAsia="it-IT"/>
              </w:rPr>
              <w:t>t</w:t>
            </w:r>
            <w:r w:rsidR="00B331E5" w:rsidRPr="009F656B">
              <w:rPr>
                <w:rFonts w:asciiTheme="minorHAnsi" w:eastAsia="Calibri" w:hAnsiTheme="minorHAnsi" w:cstheme="minorHAnsi"/>
                <w:i/>
                <w:sz w:val="20"/>
                <w:szCs w:val="20"/>
                <w:lang w:eastAsia="it-IT"/>
              </w:rPr>
              <w:t xml:space="preserve">empistiche: </w:t>
            </w:r>
            <w:r w:rsidR="00BE5748" w:rsidRPr="009F656B">
              <w:rPr>
                <w:rFonts w:asciiTheme="minorHAnsi" w:eastAsia="Calibri" w:hAnsiTheme="minorHAnsi" w:cstheme="minorHAnsi"/>
                <w:iCs/>
                <w:sz w:val="20"/>
                <w:szCs w:val="20"/>
                <w:lang w:eastAsia="it-IT"/>
              </w:rPr>
              <w:t>Avvio pianificazione triennale 2026-28; monitoraggio annuale</w:t>
            </w:r>
          </w:p>
          <w:p w14:paraId="7F9FBEEC" w14:textId="3C99E875" w:rsidR="00B331E5" w:rsidRPr="009F656B" w:rsidRDefault="00A34A7C" w:rsidP="003964AF">
            <w:pPr>
              <w:pStyle w:val="Paragrafoelenco"/>
              <w:numPr>
                <w:ilvl w:val="0"/>
                <w:numId w:val="12"/>
              </w:numPr>
              <w:jc w:val="both"/>
              <w:rPr>
                <w:rFonts w:asciiTheme="minorHAnsi" w:eastAsia="Calibri" w:hAnsiTheme="minorHAnsi" w:cstheme="minorHAnsi"/>
                <w:iCs/>
                <w:sz w:val="20"/>
                <w:szCs w:val="20"/>
                <w:lang w:eastAsia="it-IT"/>
              </w:rPr>
            </w:pPr>
            <w:r w:rsidRPr="009F656B">
              <w:rPr>
                <w:rFonts w:asciiTheme="minorHAnsi" w:eastAsia="Calibri" w:hAnsiTheme="minorHAnsi" w:cstheme="minorHAnsi"/>
                <w:i/>
                <w:sz w:val="20"/>
                <w:szCs w:val="20"/>
                <w:lang w:eastAsia="it-IT"/>
              </w:rPr>
              <w:t>r</w:t>
            </w:r>
            <w:r w:rsidR="00B331E5" w:rsidRPr="009F656B">
              <w:rPr>
                <w:rFonts w:asciiTheme="minorHAnsi" w:eastAsia="Calibri" w:hAnsiTheme="minorHAnsi" w:cstheme="minorHAnsi"/>
                <w:i/>
                <w:sz w:val="20"/>
                <w:szCs w:val="20"/>
                <w:lang w:eastAsia="it-IT"/>
              </w:rPr>
              <w:t xml:space="preserve">isorse necessarie (umane, finanziarie, strutturali ecc.): </w:t>
            </w:r>
            <w:r w:rsidR="00B331E5" w:rsidRPr="009F656B">
              <w:rPr>
                <w:rFonts w:asciiTheme="minorHAnsi" w:eastAsia="Calibri" w:hAnsiTheme="minorHAnsi" w:cstheme="minorHAnsi"/>
                <w:iCs/>
                <w:sz w:val="20"/>
                <w:szCs w:val="20"/>
                <w:lang w:eastAsia="it-IT"/>
              </w:rPr>
              <w:t>Risorse umane</w:t>
            </w:r>
            <w:r w:rsidRPr="009F656B">
              <w:rPr>
                <w:rFonts w:asciiTheme="minorHAnsi" w:eastAsia="Calibri" w:hAnsiTheme="minorHAnsi" w:cstheme="minorHAnsi"/>
                <w:iCs/>
                <w:sz w:val="20"/>
                <w:szCs w:val="20"/>
                <w:lang w:eastAsia="it-IT"/>
              </w:rPr>
              <w:t>:</w:t>
            </w:r>
            <w:r w:rsidR="00B331E5" w:rsidRPr="009F656B">
              <w:rPr>
                <w:rFonts w:asciiTheme="minorHAnsi" w:eastAsia="Calibri" w:hAnsiTheme="minorHAnsi" w:cstheme="minorHAnsi"/>
                <w:iCs/>
                <w:sz w:val="20"/>
                <w:szCs w:val="20"/>
                <w:lang w:eastAsia="it-IT"/>
              </w:rPr>
              <w:t xml:space="preserve"> unit</w:t>
            </w:r>
            <w:r w:rsidR="00BE5748" w:rsidRPr="009F656B">
              <w:rPr>
                <w:rFonts w:asciiTheme="minorHAnsi" w:eastAsia="Calibri" w:hAnsiTheme="minorHAnsi" w:cstheme="minorHAnsi"/>
                <w:iCs/>
                <w:sz w:val="20"/>
                <w:szCs w:val="20"/>
                <w:lang w:eastAsia="it-IT"/>
              </w:rPr>
              <w:t>à</w:t>
            </w:r>
            <w:r w:rsidR="00B331E5" w:rsidRPr="009F656B">
              <w:rPr>
                <w:rFonts w:asciiTheme="minorHAnsi" w:eastAsia="Calibri" w:hAnsiTheme="minorHAnsi" w:cstheme="minorHAnsi"/>
                <w:iCs/>
                <w:sz w:val="20"/>
                <w:szCs w:val="20"/>
                <w:lang w:eastAsia="it-IT"/>
              </w:rPr>
              <w:t xml:space="preserve"> di PTA attualmente in organico</w:t>
            </w:r>
            <w:r w:rsidRPr="009F656B">
              <w:rPr>
                <w:rFonts w:asciiTheme="minorHAnsi" w:eastAsia="Calibri" w:hAnsiTheme="minorHAnsi" w:cstheme="minorHAnsi"/>
                <w:iCs/>
                <w:sz w:val="20"/>
                <w:szCs w:val="20"/>
                <w:lang w:eastAsia="it-IT"/>
              </w:rPr>
              <w:t>.</w:t>
            </w:r>
            <w:r w:rsidR="00B331E5" w:rsidRPr="009F656B">
              <w:rPr>
                <w:rFonts w:asciiTheme="minorHAnsi" w:eastAsia="Calibri" w:hAnsiTheme="minorHAnsi" w:cstheme="minorHAnsi"/>
                <w:iCs/>
                <w:sz w:val="20"/>
                <w:szCs w:val="20"/>
                <w:lang w:eastAsia="it-IT"/>
              </w:rPr>
              <w:t xml:space="preserve"> </w:t>
            </w:r>
            <w:r w:rsidRPr="009F656B">
              <w:rPr>
                <w:rFonts w:asciiTheme="minorHAnsi" w:eastAsia="Calibri" w:hAnsiTheme="minorHAnsi" w:cstheme="minorHAnsi"/>
                <w:iCs/>
                <w:sz w:val="20"/>
                <w:szCs w:val="20"/>
                <w:lang w:eastAsia="it-IT"/>
              </w:rPr>
              <w:t>F</w:t>
            </w:r>
            <w:r w:rsidR="00B331E5" w:rsidRPr="009F656B">
              <w:rPr>
                <w:rFonts w:asciiTheme="minorHAnsi" w:eastAsia="Calibri" w:hAnsiTheme="minorHAnsi" w:cstheme="minorHAnsi"/>
                <w:iCs/>
                <w:sz w:val="20"/>
                <w:szCs w:val="20"/>
                <w:lang w:eastAsia="it-IT"/>
              </w:rPr>
              <w:t>inanziarie</w:t>
            </w:r>
            <w:r w:rsidRPr="009F656B">
              <w:rPr>
                <w:rFonts w:asciiTheme="minorHAnsi" w:eastAsia="Calibri" w:hAnsiTheme="minorHAnsi" w:cstheme="minorHAnsi"/>
                <w:iCs/>
                <w:sz w:val="20"/>
                <w:szCs w:val="20"/>
                <w:lang w:eastAsia="it-IT"/>
              </w:rPr>
              <w:t>:</w:t>
            </w:r>
            <w:r w:rsidR="00B331E5" w:rsidRPr="009F656B">
              <w:rPr>
                <w:rFonts w:asciiTheme="minorHAnsi" w:eastAsia="Calibri" w:hAnsiTheme="minorHAnsi" w:cstheme="minorHAnsi"/>
                <w:iCs/>
                <w:sz w:val="20"/>
                <w:szCs w:val="20"/>
                <w:lang w:eastAsia="it-IT"/>
              </w:rPr>
              <w:t xml:space="preserve"> fondi di Ateneo per la formazione e quote dai progetti di ricerca/terza missione per supporto amministrativo</w:t>
            </w:r>
          </w:p>
          <w:p w14:paraId="259338ED" w14:textId="17CF2CAD" w:rsidR="00691DDE" w:rsidRPr="009F656B" w:rsidRDefault="00FC279B" w:rsidP="00160750">
            <w:pPr>
              <w:spacing w:line="259" w:lineRule="auto"/>
              <w:jc w:val="both"/>
              <w:rPr>
                <w:rFonts w:asciiTheme="minorHAnsi" w:hAnsiTheme="minorHAnsi" w:cstheme="minorHAnsi"/>
                <w:b/>
                <w:bCs/>
                <w:i/>
                <w:sz w:val="20"/>
                <w:szCs w:val="20"/>
              </w:rPr>
            </w:pPr>
            <w:r w:rsidRPr="009F656B">
              <w:rPr>
                <w:rFonts w:asciiTheme="minorHAnsi" w:eastAsia="Calibri" w:hAnsiTheme="minorHAnsi" w:cstheme="minorHAnsi"/>
                <w:b/>
                <w:bCs/>
                <w:i/>
                <w:sz w:val="20"/>
                <w:szCs w:val="20"/>
              </w:rPr>
              <w:t xml:space="preserve">Azione correttiva 3) </w:t>
            </w:r>
            <w:r w:rsidR="00691DDE" w:rsidRPr="009F656B">
              <w:rPr>
                <w:rFonts w:asciiTheme="minorHAnsi" w:hAnsiTheme="minorHAnsi" w:cstheme="minorHAnsi"/>
                <w:b/>
                <w:bCs/>
                <w:i/>
                <w:sz w:val="20"/>
                <w:szCs w:val="20"/>
              </w:rPr>
              <w:t>programmazione di interventi progressivi di riqualificazione degli spazi e aggiornamento delle dotazioni tecnologiche</w:t>
            </w:r>
          </w:p>
          <w:p w14:paraId="3E967729" w14:textId="701EFC3D" w:rsidR="005053E6" w:rsidRPr="009F656B" w:rsidRDefault="00A34A7C" w:rsidP="003964AF">
            <w:pPr>
              <w:pStyle w:val="Paragrafoelenco"/>
              <w:numPr>
                <w:ilvl w:val="0"/>
                <w:numId w:val="12"/>
              </w:numPr>
              <w:jc w:val="both"/>
              <w:rPr>
                <w:rFonts w:asciiTheme="minorHAnsi" w:eastAsia="Calibri" w:hAnsiTheme="minorHAnsi" w:cstheme="minorHAnsi"/>
                <w:iCs/>
                <w:sz w:val="20"/>
                <w:szCs w:val="20"/>
                <w:lang w:eastAsia="it-IT"/>
              </w:rPr>
            </w:pPr>
            <w:r w:rsidRPr="009F656B">
              <w:rPr>
                <w:rFonts w:asciiTheme="minorHAnsi" w:eastAsia="Calibri" w:hAnsiTheme="minorHAnsi" w:cstheme="minorHAnsi"/>
                <w:i/>
                <w:sz w:val="20"/>
                <w:szCs w:val="20"/>
                <w:lang w:eastAsia="it-IT"/>
              </w:rPr>
              <w:t>a</w:t>
            </w:r>
            <w:r w:rsidR="005053E6" w:rsidRPr="009F656B">
              <w:rPr>
                <w:rFonts w:asciiTheme="minorHAnsi" w:eastAsia="Calibri" w:hAnsiTheme="minorHAnsi" w:cstheme="minorHAnsi"/>
                <w:i/>
                <w:sz w:val="20"/>
                <w:szCs w:val="20"/>
                <w:lang w:eastAsia="it-IT"/>
              </w:rPr>
              <w:t xml:space="preserve">mbito di competenza del Dipartimento: </w:t>
            </w:r>
            <w:r w:rsidR="005053E6" w:rsidRPr="009F656B">
              <w:rPr>
                <w:rFonts w:asciiTheme="minorHAnsi" w:eastAsia="Calibri" w:hAnsiTheme="minorHAnsi" w:cstheme="minorHAnsi"/>
                <w:iCs/>
                <w:sz w:val="20"/>
                <w:szCs w:val="20"/>
                <w:lang w:eastAsia="it-IT"/>
              </w:rPr>
              <w:t>Monitoraggio dello stato delle strutture e interfaccia con gli uffici tecnici di Ateneo per la manutenzione e il potenziamento di aule e laboratori</w:t>
            </w:r>
          </w:p>
          <w:p w14:paraId="2103DD2A" w14:textId="18A30C87" w:rsidR="005053E6" w:rsidRPr="009F656B" w:rsidRDefault="007207EB" w:rsidP="003964AF">
            <w:pPr>
              <w:pStyle w:val="Paragrafoelenco"/>
              <w:numPr>
                <w:ilvl w:val="0"/>
                <w:numId w:val="12"/>
              </w:numPr>
              <w:jc w:val="both"/>
              <w:rPr>
                <w:rFonts w:asciiTheme="minorHAnsi" w:eastAsia="Calibri" w:hAnsiTheme="minorHAnsi" w:cstheme="minorHAnsi"/>
                <w:i/>
                <w:sz w:val="20"/>
                <w:szCs w:val="20"/>
                <w:lang w:eastAsia="it-IT"/>
              </w:rPr>
            </w:pPr>
            <w:r w:rsidRPr="009F656B">
              <w:rPr>
                <w:rFonts w:asciiTheme="minorHAnsi" w:eastAsia="Calibri" w:hAnsiTheme="minorHAnsi" w:cstheme="minorHAnsi"/>
                <w:i/>
                <w:sz w:val="20"/>
                <w:szCs w:val="20"/>
                <w:lang w:eastAsia="it-IT"/>
              </w:rPr>
              <w:t>o</w:t>
            </w:r>
            <w:r w:rsidR="005053E6" w:rsidRPr="009F656B">
              <w:rPr>
                <w:rFonts w:asciiTheme="minorHAnsi" w:eastAsia="Calibri" w:hAnsiTheme="minorHAnsi" w:cstheme="minorHAnsi"/>
                <w:i/>
                <w:sz w:val="20"/>
                <w:szCs w:val="20"/>
                <w:lang w:eastAsia="it-IT"/>
              </w:rPr>
              <w:t xml:space="preserve">biettivi e target misurabili ai fini del monitoraggio: </w:t>
            </w:r>
            <w:r w:rsidR="005053E6" w:rsidRPr="009F656B">
              <w:rPr>
                <w:rFonts w:asciiTheme="minorHAnsi" w:eastAsia="Calibri" w:hAnsiTheme="minorHAnsi" w:cstheme="minorHAnsi"/>
                <w:iCs/>
                <w:sz w:val="20"/>
                <w:szCs w:val="20"/>
                <w:lang w:eastAsia="it-IT"/>
              </w:rPr>
              <w:t xml:space="preserve">Risoluzione delle criticità </w:t>
            </w:r>
            <w:r w:rsidR="00373AFD" w:rsidRPr="009F656B">
              <w:rPr>
                <w:rFonts w:asciiTheme="minorHAnsi" w:eastAsia="Calibri" w:hAnsiTheme="minorHAnsi" w:cstheme="minorHAnsi"/>
                <w:iCs/>
                <w:sz w:val="20"/>
                <w:szCs w:val="20"/>
                <w:lang w:eastAsia="it-IT"/>
              </w:rPr>
              <w:t xml:space="preserve">degli insegnamenti con </w:t>
            </w:r>
            <w:r w:rsidR="005053E6" w:rsidRPr="009F656B">
              <w:rPr>
                <w:rFonts w:asciiTheme="minorHAnsi" w:eastAsia="Calibri" w:hAnsiTheme="minorHAnsi" w:cstheme="minorHAnsi"/>
                <w:iCs/>
                <w:sz w:val="20"/>
                <w:szCs w:val="20"/>
                <w:lang w:eastAsia="it-IT"/>
              </w:rPr>
              <w:t>alta numerosit</w:t>
            </w:r>
            <w:r w:rsidR="008661A8" w:rsidRPr="009F656B">
              <w:rPr>
                <w:rFonts w:asciiTheme="minorHAnsi" w:eastAsia="Calibri" w:hAnsiTheme="minorHAnsi" w:cstheme="minorHAnsi"/>
                <w:iCs/>
                <w:sz w:val="20"/>
                <w:szCs w:val="20"/>
                <w:lang w:eastAsia="it-IT"/>
              </w:rPr>
              <w:t xml:space="preserve">à, </w:t>
            </w:r>
            <w:r w:rsidR="005053E6" w:rsidRPr="009F656B">
              <w:rPr>
                <w:rFonts w:asciiTheme="minorHAnsi" w:eastAsia="Calibri" w:hAnsiTheme="minorHAnsi" w:cstheme="minorHAnsi"/>
                <w:iCs/>
                <w:sz w:val="20"/>
                <w:szCs w:val="20"/>
              </w:rPr>
              <w:t>Aggiornamento del</w:t>
            </w:r>
            <w:r w:rsidR="00260BF8" w:rsidRPr="009F656B">
              <w:rPr>
                <w:rFonts w:asciiTheme="minorHAnsi" w:eastAsia="Calibri" w:hAnsiTheme="minorHAnsi" w:cstheme="minorHAnsi"/>
                <w:iCs/>
                <w:sz w:val="20"/>
                <w:szCs w:val="20"/>
              </w:rPr>
              <w:t>le attrezzature multimediali</w:t>
            </w:r>
            <w:r w:rsidR="005053E6" w:rsidRPr="009F656B">
              <w:rPr>
                <w:rFonts w:asciiTheme="minorHAnsi" w:eastAsia="Calibri" w:hAnsiTheme="minorHAnsi" w:cstheme="minorHAnsi"/>
                <w:iCs/>
                <w:sz w:val="20"/>
                <w:szCs w:val="20"/>
              </w:rPr>
              <w:t>.</w:t>
            </w:r>
            <w:r w:rsidR="00260BF8" w:rsidRPr="009F656B">
              <w:rPr>
                <w:rFonts w:asciiTheme="minorHAnsi" w:eastAsia="Calibri" w:hAnsiTheme="minorHAnsi" w:cstheme="minorHAnsi"/>
                <w:iCs/>
                <w:sz w:val="20"/>
                <w:szCs w:val="20"/>
              </w:rPr>
              <w:t xml:space="preserve"> </w:t>
            </w:r>
            <w:r w:rsidR="005053E6" w:rsidRPr="009F656B">
              <w:rPr>
                <w:rFonts w:asciiTheme="minorHAnsi" w:eastAsia="Calibri" w:hAnsiTheme="minorHAnsi" w:cstheme="minorHAnsi"/>
                <w:iCs/>
                <w:sz w:val="20"/>
                <w:szCs w:val="20"/>
              </w:rPr>
              <w:t>Riduzione delle segnalazioni negative nelle schede di opinione degli studenti relative alle infrastrutture</w:t>
            </w:r>
          </w:p>
          <w:p w14:paraId="2C4846D6" w14:textId="0C7CB706" w:rsidR="005053E6" w:rsidRPr="009F656B" w:rsidRDefault="007207EB" w:rsidP="003964AF">
            <w:pPr>
              <w:pStyle w:val="Paragrafoelenco"/>
              <w:numPr>
                <w:ilvl w:val="0"/>
                <w:numId w:val="12"/>
              </w:numPr>
              <w:jc w:val="both"/>
              <w:rPr>
                <w:rFonts w:asciiTheme="minorHAnsi" w:eastAsia="Calibri" w:hAnsiTheme="minorHAnsi" w:cstheme="minorHAnsi"/>
                <w:i/>
                <w:sz w:val="20"/>
                <w:szCs w:val="20"/>
                <w:lang w:eastAsia="it-IT"/>
              </w:rPr>
            </w:pPr>
            <w:r w:rsidRPr="009F656B">
              <w:rPr>
                <w:rFonts w:asciiTheme="minorHAnsi" w:eastAsia="Calibri" w:hAnsiTheme="minorHAnsi" w:cstheme="minorHAnsi"/>
                <w:i/>
                <w:sz w:val="20"/>
                <w:szCs w:val="20"/>
                <w:lang w:eastAsia="it-IT"/>
              </w:rPr>
              <w:t>r</w:t>
            </w:r>
            <w:r w:rsidR="005053E6" w:rsidRPr="009F656B">
              <w:rPr>
                <w:rFonts w:asciiTheme="minorHAnsi" w:eastAsia="Calibri" w:hAnsiTheme="minorHAnsi" w:cstheme="minorHAnsi"/>
                <w:i/>
                <w:sz w:val="20"/>
                <w:szCs w:val="20"/>
                <w:lang w:eastAsia="it-IT"/>
              </w:rPr>
              <w:t>esponsabilit</w:t>
            </w:r>
            <w:r w:rsidR="00260BF8" w:rsidRPr="009F656B">
              <w:rPr>
                <w:rFonts w:asciiTheme="minorHAnsi" w:eastAsia="Calibri" w:hAnsiTheme="minorHAnsi" w:cstheme="minorHAnsi"/>
                <w:i/>
                <w:sz w:val="20"/>
                <w:szCs w:val="20"/>
                <w:lang w:eastAsia="it-IT"/>
              </w:rPr>
              <w:t>à</w:t>
            </w:r>
            <w:r w:rsidR="005053E6" w:rsidRPr="009F656B">
              <w:rPr>
                <w:rFonts w:asciiTheme="minorHAnsi" w:eastAsia="Calibri" w:hAnsiTheme="minorHAnsi" w:cstheme="minorHAnsi"/>
                <w:i/>
                <w:sz w:val="20"/>
                <w:szCs w:val="20"/>
                <w:lang w:eastAsia="it-IT"/>
              </w:rPr>
              <w:t xml:space="preserve">/referente: </w:t>
            </w:r>
            <w:r w:rsidR="005053E6" w:rsidRPr="009F656B">
              <w:rPr>
                <w:rFonts w:asciiTheme="minorHAnsi" w:eastAsia="Calibri" w:hAnsiTheme="minorHAnsi" w:cstheme="minorHAnsi"/>
                <w:iCs/>
                <w:sz w:val="20"/>
                <w:szCs w:val="20"/>
                <w:lang w:eastAsia="it-IT"/>
              </w:rPr>
              <w:t>Dirett</w:t>
            </w:r>
            <w:r w:rsidR="00260BF8" w:rsidRPr="009F656B">
              <w:rPr>
                <w:rFonts w:asciiTheme="minorHAnsi" w:eastAsia="Calibri" w:hAnsiTheme="minorHAnsi" w:cstheme="minorHAnsi"/>
                <w:iCs/>
                <w:sz w:val="20"/>
                <w:szCs w:val="20"/>
                <w:lang w:eastAsia="it-IT"/>
              </w:rPr>
              <w:t>rice</w:t>
            </w:r>
            <w:r w:rsidR="005053E6" w:rsidRPr="009F656B">
              <w:rPr>
                <w:rFonts w:asciiTheme="minorHAnsi" w:eastAsia="Calibri" w:hAnsiTheme="minorHAnsi" w:cstheme="minorHAnsi"/>
                <w:iCs/>
                <w:sz w:val="20"/>
                <w:szCs w:val="20"/>
                <w:lang w:eastAsia="it-IT"/>
              </w:rPr>
              <w:t xml:space="preserve"> del Dipartimento, Coordinatrice de</w:t>
            </w:r>
            <w:r w:rsidRPr="009F656B">
              <w:rPr>
                <w:rFonts w:asciiTheme="minorHAnsi" w:eastAsia="Calibri" w:hAnsiTheme="minorHAnsi" w:cstheme="minorHAnsi"/>
                <w:iCs/>
                <w:sz w:val="20"/>
                <w:szCs w:val="20"/>
                <w:lang w:eastAsia="it-IT"/>
              </w:rPr>
              <w:t>i</w:t>
            </w:r>
            <w:r w:rsidR="005053E6" w:rsidRPr="009F656B">
              <w:rPr>
                <w:rFonts w:asciiTheme="minorHAnsi" w:eastAsia="Calibri" w:hAnsiTheme="minorHAnsi" w:cstheme="minorHAnsi"/>
                <w:iCs/>
                <w:sz w:val="20"/>
                <w:szCs w:val="20"/>
                <w:lang w:eastAsia="it-IT"/>
              </w:rPr>
              <w:t xml:space="preserve"> </w:t>
            </w:r>
            <w:proofErr w:type="spellStart"/>
            <w:r w:rsidR="005053E6" w:rsidRPr="009F656B">
              <w:rPr>
                <w:rFonts w:asciiTheme="minorHAnsi" w:eastAsia="Calibri" w:hAnsiTheme="minorHAnsi" w:cstheme="minorHAnsi"/>
                <w:iCs/>
                <w:sz w:val="20"/>
                <w:szCs w:val="20"/>
                <w:lang w:eastAsia="it-IT"/>
              </w:rPr>
              <w:t>CdS</w:t>
            </w:r>
            <w:proofErr w:type="spellEnd"/>
            <w:r w:rsidRPr="009F656B">
              <w:rPr>
                <w:rFonts w:asciiTheme="minorHAnsi" w:eastAsia="Calibri" w:hAnsiTheme="minorHAnsi" w:cstheme="minorHAnsi"/>
                <w:iCs/>
                <w:sz w:val="20"/>
                <w:szCs w:val="20"/>
                <w:lang w:eastAsia="it-IT"/>
              </w:rPr>
              <w:t>, Coordinatrice Amministrativa</w:t>
            </w:r>
            <w:r w:rsidR="005053E6" w:rsidRPr="009F656B">
              <w:rPr>
                <w:rFonts w:asciiTheme="minorHAnsi" w:eastAsia="Calibri" w:hAnsiTheme="minorHAnsi" w:cstheme="minorHAnsi"/>
                <w:i/>
                <w:sz w:val="20"/>
                <w:szCs w:val="20"/>
                <w:lang w:eastAsia="it-IT"/>
              </w:rPr>
              <w:t xml:space="preserve"> </w:t>
            </w:r>
          </w:p>
          <w:p w14:paraId="6BD24A85" w14:textId="7F59E0B8" w:rsidR="005053E6" w:rsidRPr="009F656B" w:rsidRDefault="007207EB" w:rsidP="003964AF">
            <w:pPr>
              <w:pStyle w:val="Paragrafoelenco"/>
              <w:numPr>
                <w:ilvl w:val="0"/>
                <w:numId w:val="12"/>
              </w:numPr>
              <w:jc w:val="both"/>
              <w:rPr>
                <w:rFonts w:asciiTheme="minorHAnsi" w:eastAsia="Calibri" w:hAnsiTheme="minorHAnsi" w:cstheme="minorHAnsi"/>
                <w:i/>
                <w:sz w:val="20"/>
                <w:szCs w:val="20"/>
                <w:lang w:eastAsia="it-IT"/>
              </w:rPr>
            </w:pPr>
            <w:r w:rsidRPr="009F656B">
              <w:rPr>
                <w:rFonts w:asciiTheme="minorHAnsi" w:eastAsia="Calibri" w:hAnsiTheme="minorHAnsi" w:cstheme="minorHAnsi"/>
                <w:i/>
                <w:sz w:val="20"/>
                <w:szCs w:val="20"/>
                <w:lang w:eastAsia="it-IT"/>
              </w:rPr>
              <w:t>t</w:t>
            </w:r>
            <w:r w:rsidR="005053E6" w:rsidRPr="009F656B">
              <w:rPr>
                <w:rFonts w:asciiTheme="minorHAnsi" w:eastAsia="Calibri" w:hAnsiTheme="minorHAnsi" w:cstheme="minorHAnsi"/>
                <w:i/>
                <w:sz w:val="20"/>
                <w:szCs w:val="20"/>
                <w:lang w:eastAsia="it-IT"/>
              </w:rPr>
              <w:t xml:space="preserve">empistiche: </w:t>
            </w:r>
            <w:r w:rsidR="005053E6" w:rsidRPr="009F656B">
              <w:rPr>
                <w:rFonts w:asciiTheme="minorHAnsi" w:eastAsia="Calibri" w:hAnsiTheme="minorHAnsi" w:cstheme="minorHAnsi"/>
                <w:iCs/>
                <w:sz w:val="20"/>
                <w:szCs w:val="20"/>
                <w:lang w:eastAsia="it-IT"/>
              </w:rPr>
              <w:t>interventi di aggiornamento tecnologico entro l'inizio dell'A.A. 2026/2027</w:t>
            </w:r>
          </w:p>
          <w:p w14:paraId="1B0E8BAA" w14:textId="7694A4D8" w:rsidR="00AA6913" w:rsidRPr="009F656B" w:rsidRDefault="007207EB" w:rsidP="007207EB">
            <w:pPr>
              <w:pStyle w:val="Paragrafoelenco"/>
              <w:numPr>
                <w:ilvl w:val="0"/>
                <w:numId w:val="12"/>
              </w:numPr>
              <w:jc w:val="both"/>
              <w:rPr>
                <w:sz w:val="21"/>
                <w:szCs w:val="21"/>
              </w:rPr>
            </w:pPr>
            <w:r w:rsidRPr="009F656B">
              <w:rPr>
                <w:rFonts w:asciiTheme="minorHAnsi" w:eastAsia="Calibri" w:hAnsiTheme="minorHAnsi" w:cstheme="minorHAnsi"/>
                <w:i/>
                <w:sz w:val="20"/>
                <w:szCs w:val="20"/>
                <w:lang w:eastAsia="it-IT"/>
              </w:rPr>
              <w:t>r</w:t>
            </w:r>
            <w:r w:rsidR="005053E6" w:rsidRPr="009F656B">
              <w:rPr>
                <w:rFonts w:asciiTheme="minorHAnsi" w:eastAsia="Calibri" w:hAnsiTheme="minorHAnsi" w:cstheme="minorHAnsi"/>
                <w:i/>
                <w:sz w:val="20"/>
                <w:szCs w:val="20"/>
                <w:lang w:eastAsia="it-IT"/>
              </w:rPr>
              <w:t>isorse necessarie (umane, finanziarie, strutturali ecc.):</w:t>
            </w:r>
            <w:r w:rsidR="00E06620" w:rsidRPr="009F656B">
              <w:rPr>
                <w:rFonts w:asciiTheme="minorHAnsi" w:eastAsia="Calibri" w:hAnsiTheme="minorHAnsi" w:cstheme="minorHAnsi"/>
                <w:i/>
                <w:sz w:val="20"/>
                <w:szCs w:val="20"/>
                <w:lang w:eastAsia="it-IT"/>
              </w:rPr>
              <w:t xml:space="preserve"> </w:t>
            </w:r>
            <w:r w:rsidR="005053E6" w:rsidRPr="009F656B">
              <w:rPr>
                <w:rFonts w:asciiTheme="minorHAnsi" w:eastAsia="Calibri" w:hAnsiTheme="minorHAnsi" w:cstheme="minorHAnsi"/>
                <w:iCs/>
                <w:sz w:val="20"/>
                <w:szCs w:val="20"/>
              </w:rPr>
              <w:t>Umane: Personale tecnico dell'U.O. Servizi Generali e logistica e tecnici informatici.</w:t>
            </w:r>
            <w:r w:rsidR="00606840" w:rsidRPr="009F656B">
              <w:rPr>
                <w:rFonts w:asciiTheme="minorHAnsi" w:eastAsia="Calibri" w:hAnsiTheme="minorHAnsi" w:cstheme="minorHAnsi"/>
                <w:iCs/>
                <w:sz w:val="20"/>
                <w:szCs w:val="20"/>
              </w:rPr>
              <w:t xml:space="preserve"> </w:t>
            </w:r>
            <w:r w:rsidR="005053E6" w:rsidRPr="009F656B">
              <w:rPr>
                <w:rFonts w:asciiTheme="minorHAnsi" w:eastAsia="Calibri" w:hAnsiTheme="minorHAnsi" w:cstheme="minorHAnsi"/>
                <w:iCs/>
                <w:sz w:val="20"/>
                <w:szCs w:val="20"/>
              </w:rPr>
              <w:t>Finanziarie: Fondi per la didattica e richieste di finanziamento straordinario all'Ateneo per l'edilizia e le grandi attrezzature</w:t>
            </w:r>
          </w:p>
        </w:tc>
      </w:tr>
    </w:tbl>
    <w:p w14:paraId="54CB9306" w14:textId="77777777" w:rsidR="00AA6913" w:rsidRPr="00CF4D13" w:rsidRDefault="00AA6913" w:rsidP="00CD153D">
      <w:pPr>
        <w:pStyle w:val="Paragrafoelenco"/>
        <w:ind w:left="-66" w:firstLine="0"/>
        <w:rPr>
          <w:rFonts w:asciiTheme="minorBidi" w:hAnsiTheme="minorBidi"/>
          <w:b/>
          <w14:textOutline w14:w="9525" w14:cap="rnd" w14:cmpd="sng" w14:algn="ctr">
            <w14:solidFill>
              <w14:schemeClr w14:val="accent1"/>
            </w14:solidFill>
            <w14:prstDash w14:val="solid"/>
            <w14:bevel/>
          </w14:textOutline>
        </w:rPr>
      </w:pPr>
    </w:p>
    <w:p w14:paraId="20D44152" w14:textId="77777777" w:rsidR="00AA6913" w:rsidRPr="00903C70" w:rsidRDefault="00AA6913" w:rsidP="00CD153D">
      <w:pPr>
        <w:pBdr>
          <w:top w:val="single" w:sz="24" w:space="0" w:color="4F81BD"/>
          <w:left w:val="single" w:sz="24" w:space="0" w:color="4F81BD"/>
          <w:bottom w:val="single" w:sz="24" w:space="0" w:color="4F81BD"/>
          <w:right w:val="single" w:sz="24" w:space="0" w:color="4F81BD"/>
        </w:pBdr>
        <w:shd w:val="clear" w:color="auto" w:fill="4F81BD"/>
        <w:spacing w:before="120" w:after="240"/>
        <w:ind w:right="-35"/>
        <w:jc w:val="center"/>
        <w:outlineLvl w:val="0"/>
        <w:rPr>
          <w:rFonts w:ascii="Calibri" w:eastAsia="Calibri" w:hAnsi="Calibri" w:cs="Lucida Sans Unicode"/>
          <w:b/>
          <w:color w:val="FFFFFF"/>
          <w:sz w:val="22"/>
          <w:szCs w:val="22"/>
        </w:rPr>
      </w:pPr>
      <w:r w:rsidRPr="00903C70">
        <w:rPr>
          <w:rFonts w:ascii="Calibri" w:eastAsia="Calibri" w:hAnsi="Calibri" w:cs="Lucida Sans Unicode"/>
          <w:b/>
          <w:color w:val="FFFFFF"/>
          <w:sz w:val="22"/>
          <w:szCs w:val="22"/>
        </w:rPr>
        <w:t xml:space="preserve">STATO DI AVANZAMENTO DELLE AZIONI DI MIGLIORAMENTO </w:t>
      </w:r>
      <w:r>
        <w:rPr>
          <w:rFonts w:ascii="Calibri" w:eastAsia="Calibri" w:hAnsi="Calibri" w:cs="Lucida Sans Unicode"/>
          <w:b/>
          <w:color w:val="FFFFFF"/>
          <w:sz w:val="22"/>
          <w:szCs w:val="22"/>
        </w:rPr>
        <w:t>PREVISTE NEL RIESAME DELL’ANNO PRECEDENTE</w:t>
      </w:r>
    </w:p>
    <w:tbl>
      <w:tblPr>
        <w:tblStyle w:val="Grigliatabella"/>
        <w:tblW w:w="0" w:type="auto"/>
        <w:tblLook w:val="04A0" w:firstRow="1" w:lastRow="0" w:firstColumn="1" w:lastColumn="0" w:noHBand="0" w:noVBand="1"/>
      </w:tblPr>
      <w:tblGrid>
        <w:gridCol w:w="9622"/>
      </w:tblGrid>
      <w:tr w:rsidR="00AA6913" w14:paraId="257C106D" w14:textId="77777777" w:rsidTr="00CD153D">
        <w:trPr>
          <w:trHeight w:val="686"/>
        </w:trPr>
        <w:tc>
          <w:tcPr>
            <w:tcW w:w="9622" w:type="dxa"/>
          </w:tcPr>
          <w:p w14:paraId="09DAAF19" w14:textId="30A20A82" w:rsidR="00AA6913" w:rsidRPr="009F4A92" w:rsidRDefault="00AA6913" w:rsidP="00AA6913">
            <w:pPr>
              <w:rPr>
                <w:color w:val="000000" w:themeColor="text1"/>
                <w:sz w:val="21"/>
                <w:szCs w:val="21"/>
              </w:rPr>
            </w:pPr>
            <w:r w:rsidRPr="00B04B2F">
              <w:rPr>
                <w:i/>
                <w:iCs/>
                <w:color w:val="EE0000"/>
                <w:sz w:val="21"/>
                <w:szCs w:val="21"/>
              </w:rPr>
              <w:t>(</w:t>
            </w:r>
            <w:r w:rsidRPr="00027AF7">
              <w:rPr>
                <w:i/>
                <w:iCs/>
                <w:color w:val="EE0000"/>
                <w:sz w:val="21"/>
                <w:szCs w:val="21"/>
              </w:rPr>
              <w:t xml:space="preserve">Da compilare </w:t>
            </w:r>
            <w:r w:rsidR="005926A7">
              <w:rPr>
                <w:i/>
                <w:iCs/>
                <w:color w:val="EE0000"/>
                <w:sz w:val="21"/>
                <w:szCs w:val="21"/>
              </w:rPr>
              <w:t xml:space="preserve">a partire dal </w:t>
            </w:r>
            <w:r w:rsidRPr="00027AF7">
              <w:rPr>
                <w:i/>
                <w:iCs/>
                <w:color w:val="EE0000"/>
                <w:sz w:val="21"/>
                <w:szCs w:val="21"/>
              </w:rPr>
              <w:t>2027)</w:t>
            </w:r>
          </w:p>
        </w:tc>
      </w:tr>
    </w:tbl>
    <w:p w14:paraId="238EDDDF" w14:textId="77777777" w:rsidR="00AA6913" w:rsidRDefault="00AA6913" w:rsidP="00CD153D">
      <w:pPr>
        <w:rPr>
          <w:color w:val="000000" w:themeColor="text1"/>
        </w:rPr>
      </w:pPr>
    </w:p>
    <w:p w14:paraId="760A2DC9" w14:textId="77777777" w:rsidR="00AE660C" w:rsidRPr="00AE660C" w:rsidRDefault="00AE660C" w:rsidP="00CD153D">
      <w:pPr>
        <w:rPr>
          <w:strike/>
          <w:color w:val="000000" w:themeColor="text1"/>
        </w:rPr>
      </w:pPr>
    </w:p>
    <w:p w14:paraId="22D82851" w14:textId="77777777" w:rsidR="00AE660C" w:rsidRDefault="00AE660C" w:rsidP="00CD153D">
      <w:pPr>
        <w:rPr>
          <w:strike/>
          <w:color w:val="000000" w:themeColor="text1"/>
        </w:rPr>
      </w:pPr>
    </w:p>
    <w:p w14:paraId="20ADF546" w14:textId="77777777" w:rsidR="0089492A" w:rsidRPr="00AE660C" w:rsidRDefault="0089492A" w:rsidP="00CD153D">
      <w:pPr>
        <w:rPr>
          <w:strike/>
          <w:color w:val="000000" w:themeColor="text1"/>
        </w:rPr>
      </w:pPr>
    </w:p>
    <w:p w14:paraId="5ED9FBA8" w14:textId="77777777" w:rsidR="00AE660C" w:rsidRDefault="00AE660C" w:rsidP="00CD153D">
      <w:pPr>
        <w:rPr>
          <w:strike/>
          <w:color w:val="000000" w:themeColor="text1"/>
        </w:rPr>
      </w:pPr>
    </w:p>
    <w:p w14:paraId="62434430" w14:textId="77777777" w:rsidR="0089492A" w:rsidRDefault="0089492A" w:rsidP="00CD153D">
      <w:pPr>
        <w:rPr>
          <w:strike/>
          <w:color w:val="000000" w:themeColor="text1"/>
        </w:rPr>
      </w:pPr>
    </w:p>
    <w:p w14:paraId="169882F5" w14:textId="77777777" w:rsidR="00F729DF" w:rsidRDefault="00F729DF" w:rsidP="00CD153D">
      <w:pPr>
        <w:rPr>
          <w:strike/>
          <w:color w:val="000000" w:themeColor="text1"/>
        </w:rPr>
      </w:pPr>
    </w:p>
    <w:p w14:paraId="29C56379" w14:textId="77777777" w:rsidR="00F729DF" w:rsidRDefault="00F729DF" w:rsidP="00CD153D">
      <w:pPr>
        <w:rPr>
          <w:strike/>
          <w:color w:val="000000" w:themeColor="text1"/>
        </w:rPr>
      </w:pPr>
    </w:p>
    <w:p w14:paraId="76D7DA88" w14:textId="77777777" w:rsidR="0089492A" w:rsidRPr="00AE660C" w:rsidRDefault="0089492A" w:rsidP="00CD153D">
      <w:pPr>
        <w:rPr>
          <w:strike/>
          <w:color w:val="000000" w:themeColor="text1"/>
        </w:rPr>
      </w:pPr>
    </w:p>
    <w:p w14:paraId="208181F2" w14:textId="37BFD24D" w:rsidR="00262459" w:rsidRPr="0089492A" w:rsidRDefault="00B46F05" w:rsidP="00B46F05">
      <w:pPr>
        <w:pBdr>
          <w:top w:val="single" w:sz="24" w:space="0" w:color="4F81BD"/>
          <w:left w:val="single" w:sz="24" w:space="0" w:color="4F81BD"/>
          <w:bottom w:val="single" w:sz="24" w:space="0" w:color="4F81BD"/>
          <w:right w:val="single" w:sz="24" w:space="0" w:color="4F81BD"/>
        </w:pBdr>
        <w:shd w:val="clear" w:color="auto" w:fill="4F81BD"/>
        <w:tabs>
          <w:tab w:val="left" w:pos="1464"/>
          <w:tab w:val="center" w:pos="4908"/>
        </w:tabs>
        <w:spacing w:before="120" w:after="240"/>
        <w:ind w:right="-35"/>
        <w:outlineLvl w:val="0"/>
        <w:rPr>
          <w:rFonts w:ascii="Calibri" w:eastAsia="Calibri" w:hAnsi="Calibri" w:cs="Lucida Sans Unicode"/>
          <w:b/>
          <w:color w:val="FFFFFF" w:themeColor="background1"/>
        </w:rPr>
      </w:pPr>
      <w:r w:rsidRPr="0089492A">
        <w:rPr>
          <w:rFonts w:ascii="Calibri" w:eastAsia="Calibri" w:hAnsi="Calibri" w:cs="Lucida Sans Unicode"/>
          <w:b/>
          <w:color w:val="FFFFFF" w:themeColor="background1"/>
        </w:rPr>
        <w:tab/>
      </w:r>
      <w:r w:rsidRPr="0089492A">
        <w:rPr>
          <w:rFonts w:ascii="Calibri" w:eastAsia="Calibri" w:hAnsi="Calibri" w:cs="Lucida Sans Unicode"/>
          <w:b/>
          <w:color w:val="FFFFFF" w:themeColor="background1"/>
        </w:rPr>
        <w:tab/>
      </w:r>
      <w:r w:rsidR="009A4002" w:rsidRPr="0089492A">
        <w:rPr>
          <w:rFonts w:ascii="Calibri" w:eastAsia="Calibri" w:hAnsi="Calibri" w:cs="Lucida Sans Unicode"/>
          <w:b/>
          <w:color w:val="FFFFFF" w:themeColor="background1"/>
        </w:rPr>
        <w:t>CRITICIT</w:t>
      </w:r>
      <w:r w:rsidR="0089492A" w:rsidRPr="006569DA">
        <w:rPr>
          <w:rFonts w:ascii="Calibri" w:eastAsia="Calibri" w:hAnsi="Calibri" w:cs="Lucida Sans Unicode"/>
          <w:b/>
          <w:color w:val="FFFFFF"/>
        </w:rPr>
        <w:t>À</w:t>
      </w:r>
      <w:r w:rsidR="00B04B2F" w:rsidRPr="0089492A">
        <w:rPr>
          <w:rFonts w:ascii="Calibri" w:eastAsia="Calibri" w:hAnsi="Calibri" w:cs="Lucida Sans Unicode"/>
          <w:b/>
          <w:color w:val="FFFFFF" w:themeColor="background1"/>
        </w:rPr>
        <w:t xml:space="preserve"> </w:t>
      </w:r>
      <w:r w:rsidR="0089492A">
        <w:rPr>
          <w:rFonts w:ascii="Calibri" w:eastAsia="Calibri" w:hAnsi="Calibri" w:cs="Lucida Sans Unicode"/>
          <w:b/>
          <w:color w:val="FFFFFF" w:themeColor="background1"/>
        </w:rPr>
        <w:t>PER</w:t>
      </w:r>
      <w:r w:rsidR="00B04B2F" w:rsidRPr="0089492A">
        <w:rPr>
          <w:rFonts w:ascii="Calibri" w:eastAsia="Calibri" w:hAnsi="Calibri" w:cs="Lucida Sans Unicode"/>
          <w:b/>
          <w:color w:val="FFFFFF" w:themeColor="background1"/>
        </w:rPr>
        <w:t xml:space="preserve"> ATENEO</w:t>
      </w:r>
    </w:p>
    <w:tbl>
      <w:tblPr>
        <w:tblStyle w:val="Grigliatabella"/>
        <w:tblW w:w="0" w:type="auto"/>
        <w:tblLook w:val="04A0" w:firstRow="1" w:lastRow="0" w:firstColumn="1" w:lastColumn="0" w:noHBand="0" w:noVBand="1"/>
      </w:tblPr>
      <w:tblGrid>
        <w:gridCol w:w="9622"/>
      </w:tblGrid>
      <w:tr w:rsidR="00262459" w14:paraId="237A7AFB" w14:textId="77777777" w:rsidTr="001D1168">
        <w:trPr>
          <w:trHeight w:val="1583"/>
        </w:trPr>
        <w:tc>
          <w:tcPr>
            <w:tcW w:w="9622" w:type="dxa"/>
          </w:tcPr>
          <w:p w14:paraId="506C26C1" w14:textId="42139982" w:rsidR="0058534E" w:rsidRPr="009F656B" w:rsidRDefault="0058534E" w:rsidP="0058534E">
            <w:pPr>
              <w:jc w:val="both"/>
              <w:rPr>
                <w:rFonts w:asciiTheme="minorHAnsi" w:hAnsiTheme="minorHAnsi" w:cstheme="minorHAnsi"/>
                <w:sz w:val="20"/>
                <w:szCs w:val="20"/>
              </w:rPr>
            </w:pPr>
            <w:r w:rsidRPr="009F656B">
              <w:rPr>
                <w:rFonts w:asciiTheme="minorHAnsi" w:hAnsiTheme="minorHAnsi" w:cstheme="minorHAnsi"/>
                <w:sz w:val="20"/>
                <w:szCs w:val="20"/>
              </w:rPr>
              <w:t>N</w:t>
            </w:r>
            <w:r w:rsidRPr="009F656B">
              <w:rPr>
                <w:rFonts w:asciiTheme="minorHAnsi" w:hAnsiTheme="minorHAnsi" w:cstheme="minorHAnsi"/>
                <w:sz w:val="20"/>
                <w:szCs w:val="20"/>
              </w:rPr>
              <w:t xml:space="preserve">ecessità di potenziare l'organico docente per ridimensionare il carico di lavoro e garantire la copertura di tutti gli insegnamenti </w:t>
            </w:r>
            <w:r w:rsidRPr="009F656B">
              <w:rPr>
                <w:rFonts w:asciiTheme="minorHAnsi" w:hAnsiTheme="minorHAnsi" w:cstheme="minorHAnsi"/>
                <w:sz w:val="20"/>
                <w:szCs w:val="20"/>
              </w:rPr>
              <w:t xml:space="preserve">di </w:t>
            </w:r>
            <w:proofErr w:type="spellStart"/>
            <w:r w:rsidRPr="009F656B">
              <w:rPr>
                <w:rFonts w:asciiTheme="minorHAnsi" w:hAnsiTheme="minorHAnsi" w:cstheme="minorHAnsi"/>
                <w:sz w:val="20"/>
                <w:szCs w:val="20"/>
              </w:rPr>
              <w:t>CdS</w:t>
            </w:r>
            <w:proofErr w:type="spellEnd"/>
            <w:r w:rsidRPr="009F656B">
              <w:rPr>
                <w:rFonts w:asciiTheme="minorHAnsi" w:hAnsiTheme="minorHAnsi" w:cstheme="minorHAnsi"/>
                <w:sz w:val="20"/>
                <w:szCs w:val="20"/>
              </w:rPr>
              <w:t xml:space="preserve"> UNIBA </w:t>
            </w:r>
            <w:r w:rsidRPr="009F656B">
              <w:rPr>
                <w:rFonts w:asciiTheme="minorHAnsi" w:hAnsiTheme="minorHAnsi" w:cstheme="minorHAnsi"/>
                <w:sz w:val="20"/>
                <w:szCs w:val="20"/>
              </w:rPr>
              <w:t>per i quali sono richieste competenze matematiche</w:t>
            </w:r>
            <w:r w:rsidRPr="009F656B">
              <w:rPr>
                <w:rFonts w:asciiTheme="minorHAnsi" w:hAnsiTheme="minorHAnsi" w:cstheme="minorHAnsi"/>
                <w:sz w:val="20"/>
                <w:szCs w:val="20"/>
              </w:rPr>
              <w:t xml:space="preserve">, </w:t>
            </w:r>
            <w:r w:rsidRPr="009F656B">
              <w:rPr>
                <w:rFonts w:asciiTheme="minorHAnsi" w:hAnsiTheme="minorHAnsi" w:cstheme="minorHAnsi"/>
                <w:sz w:val="20"/>
                <w:szCs w:val="20"/>
              </w:rPr>
              <w:t>anche in considerazione dei futuri pensionamenti.</w:t>
            </w:r>
          </w:p>
          <w:p w14:paraId="4CBCB3E4" w14:textId="73A5EBC1" w:rsidR="00CF1EB1" w:rsidRPr="009F656B" w:rsidRDefault="00CF1EB1" w:rsidP="00CF1EB1">
            <w:pPr>
              <w:spacing w:line="259" w:lineRule="auto"/>
              <w:jc w:val="both"/>
              <w:rPr>
                <w:rFonts w:asciiTheme="minorHAnsi" w:hAnsiTheme="minorHAnsi" w:cstheme="minorHAnsi"/>
                <w:sz w:val="20"/>
                <w:szCs w:val="20"/>
              </w:rPr>
            </w:pPr>
            <w:r w:rsidRPr="009F656B">
              <w:rPr>
                <w:rFonts w:asciiTheme="minorHAnsi" w:hAnsiTheme="minorHAnsi" w:cstheme="minorHAnsi"/>
                <w:sz w:val="20"/>
                <w:szCs w:val="20"/>
              </w:rPr>
              <w:t>E</w:t>
            </w:r>
            <w:r w:rsidRPr="009F656B">
              <w:rPr>
                <w:rFonts w:asciiTheme="minorHAnsi" w:hAnsiTheme="minorHAnsi" w:cstheme="minorHAnsi"/>
                <w:sz w:val="20"/>
                <w:szCs w:val="20"/>
              </w:rPr>
              <w:t>sigenza di rafforzamento del personale tecnico-amministrativo, con particolare riferimento alle competenze specialistiche</w:t>
            </w:r>
            <w:r w:rsidRPr="009F656B">
              <w:rPr>
                <w:rFonts w:asciiTheme="minorHAnsi" w:hAnsiTheme="minorHAnsi" w:cstheme="minorHAnsi"/>
                <w:sz w:val="20"/>
                <w:szCs w:val="20"/>
              </w:rPr>
              <w:t>.</w:t>
            </w:r>
          </w:p>
          <w:p w14:paraId="33FD1B3D" w14:textId="50689378" w:rsidR="00CF1EB1" w:rsidRPr="009F656B" w:rsidRDefault="00CF1EB1" w:rsidP="00CF1EB1">
            <w:pPr>
              <w:jc w:val="both"/>
              <w:rPr>
                <w:rFonts w:asciiTheme="minorHAnsi" w:hAnsiTheme="minorHAnsi" w:cstheme="minorHAnsi"/>
                <w:sz w:val="20"/>
                <w:szCs w:val="20"/>
              </w:rPr>
            </w:pPr>
            <w:r w:rsidRPr="009F656B">
              <w:rPr>
                <w:rFonts w:asciiTheme="minorHAnsi" w:hAnsiTheme="minorHAnsi" w:cstheme="minorHAnsi"/>
                <w:sz w:val="20"/>
                <w:szCs w:val="20"/>
              </w:rPr>
              <w:t>C</w:t>
            </w:r>
            <w:r w:rsidRPr="009F656B">
              <w:rPr>
                <w:rFonts w:asciiTheme="minorHAnsi" w:hAnsiTheme="minorHAnsi" w:cstheme="minorHAnsi"/>
                <w:sz w:val="20"/>
                <w:szCs w:val="20"/>
              </w:rPr>
              <w:t>riticità relative all'adeguatezza delle infrastrutture, in termini di capienza degli spazi e aggiornamento tecnologico.</w:t>
            </w:r>
          </w:p>
          <w:p w14:paraId="67527063" w14:textId="41E1B0D4" w:rsidR="0058534E" w:rsidRPr="009F656B" w:rsidRDefault="0058534E" w:rsidP="0058534E">
            <w:pPr>
              <w:jc w:val="both"/>
              <w:rPr>
                <w:rFonts w:asciiTheme="minorHAnsi" w:hAnsiTheme="minorHAnsi" w:cstheme="minorHAnsi"/>
                <w:sz w:val="20"/>
                <w:szCs w:val="20"/>
              </w:rPr>
            </w:pPr>
            <w:r w:rsidRPr="009F656B">
              <w:rPr>
                <w:rFonts w:asciiTheme="minorHAnsi" w:hAnsiTheme="minorHAnsi" w:cstheme="minorHAnsi"/>
                <w:sz w:val="20"/>
                <w:szCs w:val="20"/>
              </w:rPr>
              <w:t>R</w:t>
            </w:r>
            <w:r w:rsidRPr="009F656B">
              <w:rPr>
                <w:rFonts w:asciiTheme="minorHAnsi" w:hAnsiTheme="minorHAnsi" w:cstheme="minorHAnsi"/>
                <w:sz w:val="20"/>
                <w:szCs w:val="20"/>
              </w:rPr>
              <w:t>afforzare i servizi di supporto psicologico</w:t>
            </w:r>
            <w:r w:rsidR="00705B8E" w:rsidRPr="009F656B">
              <w:rPr>
                <w:rFonts w:asciiTheme="minorHAnsi" w:hAnsiTheme="minorHAnsi" w:cstheme="minorHAnsi"/>
                <w:sz w:val="20"/>
                <w:szCs w:val="20"/>
              </w:rPr>
              <w:t>, di tutorato</w:t>
            </w:r>
            <w:r w:rsidRPr="009F656B">
              <w:rPr>
                <w:rFonts w:asciiTheme="minorHAnsi" w:hAnsiTheme="minorHAnsi" w:cstheme="minorHAnsi"/>
                <w:sz w:val="20"/>
                <w:szCs w:val="20"/>
              </w:rPr>
              <w:t xml:space="preserve"> e</w:t>
            </w:r>
            <w:r w:rsidR="00705B8E" w:rsidRPr="009F656B">
              <w:rPr>
                <w:rFonts w:asciiTheme="minorHAnsi" w:hAnsiTheme="minorHAnsi" w:cstheme="minorHAnsi"/>
                <w:sz w:val="20"/>
                <w:szCs w:val="20"/>
              </w:rPr>
              <w:t xml:space="preserve"> di</w:t>
            </w:r>
            <w:r w:rsidRPr="009F656B">
              <w:rPr>
                <w:rFonts w:asciiTheme="minorHAnsi" w:hAnsiTheme="minorHAnsi" w:cstheme="minorHAnsi"/>
                <w:sz w:val="20"/>
                <w:szCs w:val="20"/>
              </w:rPr>
              <w:t xml:space="preserve"> orientamento consapevole, al fine di accompagnare studentesse e studenti nella gestione delle criticità personali e accademiche, prevenendo fenomeni di dispersione.</w:t>
            </w:r>
          </w:p>
          <w:p w14:paraId="62B4E592" w14:textId="18C91E1E" w:rsidR="00CF1EB1" w:rsidRPr="009F656B" w:rsidRDefault="00CF1EB1" w:rsidP="0021695D">
            <w:pPr>
              <w:jc w:val="both"/>
              <w:rPr>
                <w:rFonts w:asciiTheme="minorHAnsi" w:hAnsiTheme="minorHAnsi" w:cstheme="minorHAnsi"/>
                <w:sz w:val="20"/>
                <w:szCs w:val="20"/>
                <w:highlight w:val="yellow"/>
              </w:rPr>
            </w:pPr>
            <w:r w:rsidRPr="009F656B">
              <w:rPr>
                <w:rFonts w:asciiTheme="minorHAnsi" w:hAnsiTheme="minorHAnsi" w:cstheme="minorHAnsi"/>
                <w:sz w:val="20"/>
                <w:szCs w:val="20"/>
              </w:rPr>
              <w:t>L</w:t>
            </w:r>
            <w:r w:rsidRPr="009F656B">
              <w:rPr>
                <w:rFonts w:asciiTheme="minorHAnsi" w:hAnsiTheme="minorHAnsi" w:cstheme="minorHAnsi"/>
                <w:sz w:val="20"/>
                <w:szCs w:val="20"/>
              </w:rPr>
              <w:t xml:space="preserve">a prevista diminuzione di opportunità di partecipare a bandi competitivi </w:t>
            </w:r>
            <w:r w:rsidRPr="009F656B">
              <w:rPr>
                <w:rFonts w:asciiTheme="minorHAnsi" w:hAnsiTheme="minorHAnsi" w:cstheme="minorHAnsi"/>
                <w:sz w:val="20"/>
                <w:szCs w:val="20"/>
              </w:rPr>
              <w:t xml:space="preserve">nazionali e internazionali per </w:t>
            </w:r>
            <w:r w:rsidRPr="009F656B">
              <w:rPr>
                <w:rFonts w:asciiTheme="minorHAnsi" w:hAnsiTheme="minorHAnsi" w:cstheme="minorHAnsi"/>
                <w:sz w:val="20"/>
                <w:szCs w:val="20"/>
              </w:rPr>
              <w:t>l’acquisizione di risorse finanziarie nel prossimo futuro (anche in relazione alla conclusione del PNRR) pon</w:t>
            </w:r>
            <w:r w:rsidRPr="009F656B">
              <w:rPr>
                <w:rFonts w:asciiTheme="minorHAnsi" w:hAnsiTheme="minorHAnsi" w:cstheme="minorHAnsi"/>
                <w:sz w:val="20"/>
                <w:szCs w:val="20"/>
              </w:rPr>
              <w:t>e</w:t>
            </w:r>
            <w:r w:rsidRPr="009F656B">
              <w:rPr>
                <w:rFonts w:asciiTheme="minorHAnsi" w:hAnsiTheme="minorHAnsi" w:cstheme="minorHAnsi"/>
                <w:sz w:val="20"/>
                <w:szCs w:val="20"/>
              </w:rPr>
              <w:t xml:space="preserve"> quale possibile criticità la diminuzione di risorse per </w:t>
            </w:r>
            <w:r w:rsidRPr="009F656B">
              <w:rPr>
                <w:rFonts w:asciiTheme="minorHAnsi" w:hAnsiTheme="minorHAnsi" w:cstheme="minorHAnsi"/>
                <w:sz w:val="20"/>
                <w:szCs w:val="20"/>
              </w:rPr>
              <w:t>svolgere una ricerca competitiva e di qualità</w:t>
            </w:r>
            <w:r w:rsidRPr="009F656B">
              <w:rPr>
                <w:rFonts w:asciiTheme="minorHAnsi" w:hAnsiTheme="minorHAnsi" w:cstheme="minorHAnsi"/>
                <w:sz w:val="20"/>
                <w:szCs w:val="20"/>
              </w:rPr>
              <w:t>.</w:t>
            </w:r>
            <w:r w:rsidRPr="009F656B">
              <w:rPr>
                <w:rFonts w:asciiTheme="minorHAnsi" w:hAnsiTheme="minorHAnsi" w:cstheme="minorHAnsi"/>
                <w:sz w:val="20"/>
                <w:szCs w:val="20"/>
              </w:rPr>
              <w:t xml:space="preserve"> </w:t>
            </w:r>
          </w:p>
          <w:p w14:paraId="5EBDA58F" w14:textId="77777777" w:rsidR="008448C8" w:rsidRPr="009F656B" w:rsidRDefault="00705B8E" w:rsidP="00705B8E">
            <w:pPr>
              <w:jc w:val="both"/>
              <w:rPr>
                <w:rFonts w:asciiTheme="minorHAnsi" w:hAnsiTheme="minorHAnsi" w:cstheme="minorHAnsi"/>
                <w:sz w:val="20"/>
                <w:szCs w:val="20"/>
              </w:rPr>
            </w:pPr>
            <w:r w:rsidRPr="009F656B">
              <w:rPr>
                <w:rFonts w:asciiTheme="minorHAnsi" w:hAnsiTheme="minorHAnsi" w:cstheme="minorHAnsi"/>
                <w:sz w:val="20"/>
                <w:szCs w:val="20"/>
              </w:rPr>
              <w:t>R</w:t>
            </w:r>
            <w:r w:rsidRPr="009F656B">
              <w:rPr>
                <w:rFonts w:asciiTheme="minorHAnsi" w:hAnsiTheme="minorHAnsi" w:cstheme="minorHAnsi"/>
                <w:sz w:val="20"/>
                <w:szCs w:val="20"/>
              </w:rPr>
              <w:t>afforzare il coordinamento e la sistematizzazione delle attività</w:t>
            </w:r>
            <w:r w:rsidRPr="009F656B">
              <w:rPr>
                <w:rFonts w:asciiTheme="minorHAnsi" w:hAnsiTheme="minorHAnsi" w:cstheme="minorHAnsi"/>
                <w:sz w:val="20"/>
                <w:szCs w:val="20"/>
              </w:rPr>
              <w:t xml:space="preserve"> di terza missione</w:t>
            </w:r>
            <w:r w:rsidRPr="009F656B">
              <w:rPr>
                <w:rFonts w:asciiTheme="minorHAnsi" w:hAnsiTheme="minorHAnsi" w:cstheme="minorHAnsi"/>
                <w:sz w:val="20"/>
                <w:szCs w:val="20"/>
              </w:rPr>
              <w:t xml:space="preserve">, al fine di rendere più efficace </w:t>
            </w:r>
            <w:r w:rsidRPr="009F656B">
              <w:rPr>
                <w:rFonts w:asciiTheme="minorHAnsi" w:hAnsiTheme="minorHAnsi" w:cstheme="minorHAnsi"/>
                <w:sz w:val="20"/>
                <w:szCs w:val="20"/>
              </w:rPr>
              <w:t>il loro monitoraggio</w:t>
            </w:r>
            <w:r w:rsidRPr="009F656B">
              <w:rPr>
                <w:rFonts w:asciiTheme="minorHAnsi" w:hAnsiTheme="minorHAnsi" w:cstheme="minorHAnsi"/>
                <w:sz w:val="20"/>
                <w:szCs w:val="20"/>
              </w:rPr>
              <w:t xml:space="preserve">. </w:t>
            </w:r>
          </w:p>
          <w:p w14:paraId="2362E1BB" w14:textId="0199BAF8" w:rsidR="00705B8E" w:rsidRPr="009F4A92" w:rsidRDefault="00705B8E" w:rsidP="00705B8E">
            <w:pPr>
              <w:jc w:val="both"/>
              <w:rPr>
                <w:color w:val="000000" w:themeColor="text1"/>
                <w:sz w:val="21"/>
                <w:szCs w:val="21"/>
              </w:rPr>
            </w:pPr>
            <w:r w:rsidRPr="009F656B">
              <w:rPr>
                <w:rFonts w:asciiTheme="minorHAnsi" w:hAnsiTheme="minorHAnsi" w:cstheme="minorHAnsi"/>
                <w:sz w:val="20"/>
                <w:szCs w:val="20"/>
              </w:rPr>
              <w:t>Necessità di rendere più sistematiche e continuative le azioni di promozione internazionale dell’offerta formativa del D</w:t>
            </w:r>
            <w:r w:rsidRPr="009F656B">
              <w:rPr>
                <w:rFonts w:asciiTheme="minorHAnsi" w:hAnsiTheme="minorHAnsi" w:cstheme="minorHAnsi"/>
                <w:sz w:val="20"/>
                <w:szCs w:val="20"/>
              </w:rPr>
              <w:t>M</w:t>
            </w:r>
            <w:r w:rsidRPr="009F656B">
              <w:rPr>
                <w:rFonts w:asciiTheme="minorHAnsi" w:hAnsiTheme="minorHAnsi" w:cstheme="minorHAnsi"/>
                <w:sz w:val="20"/>
                <w:szCs w:val="20"/>
              </w:rPr>
              <w:t>.</w:t>
            </w:r>
          </w:p>
        </w:tc>
      </w:tr>
    </w:tbl>
    <w:p w14:paraId="3DA954E9" w14:textId="77777777" w:rsidR="00262459" w:rsidRDefault="00262459" w:rsidP="002F5D72">
      <w:pPr>
        <w:widowControl w:val="0"/>
        <w:autoSpaceDE w:val="0"/>
        <w:autoSpaceDN w:val="0"/>
        <w:adjustRightInd w:val="0"/>
        <w:spacing w:line="360" w:lineRule="auto"/>
        <w:jc w:val="both"/>
        <w:rPr>
          <w:rFonts w:asciiTheme="minorBidi" w:hAnsiTheme="minorBidi"/>
          <w:color w:val="2F5496" w:themeColor="accent5" w:themeShade="BF"/>
          <w:sz w:val="22"/>
          <w:szCs w:val="22"/>
          <w:highlight w:val="yellow"/>
        </w:rPr>
      </w:pPr>
    </w:p>
    <w:tbl>
      <w:tblPr>
        <w:tblStyle w:val="Grigliatabella"/>
        <w:tblW w:w="0" w:type="auto"/>
        <w:tblLook w:val="04A0" w:firstRow="1" w:lastRow="0" w:firstColumn="1" w:lastColumn="0" w:noHBand="0" w:noVBand="1"/>
      </w:tblPr>
      <w:tblGrid>
        <w:gridCol w:w="9622"/>
      </w:tblGrid>
      <w:tr w:rsidR="00503B9A" w14:paraId="267EB2C3" w14:textId="77777777" w:rsidTr="00980EE4">
        <w:trPr>
          <w:trHeight w:val="1228"/>
        </w:trPr>
        <w:tc>
          <w:tcPr>
            <w:tcW w:w="9622" w:type="dxa"/>
          </w:tcPr>
          <w:p w14:paraId="1336559A" w14:textId="594E46BD" w:rsidR="0087018D" w:rsidRPr="007A454E" w:rsidRDefault="0087018D" w:rsidP="00545D95">
            <w:pPr>
              <w:jc w:val="both"/>
              <w:rPr>
                <w:i/>
                <w:iCs/>
                <w:color w:val="EE0000"/>
                <w:sz w:val="21"/>
                <w:szCs w:val="21"/>
              </w:rPr>
            </w:pPr>
            <w:r w:rsidRPr="007A454E">
              <w:rPr>
                <w:i/>
                <w:iCs/>
                <w:color w:val="EE0000"/>
                <w:sz w:val="21"/>
                <w:szCs w:val="21"/>
              </w:rPr>
              <w:t xml:space="preserve">Eventuali note </w:t>
            </w:r>
            <w:r w:rsidR="001B6924" w:rsidRPr="007A454E">
              <w:rPr>
                <w:i/>
                <w:iCs/>
                <w:color w:val="EE0000"/>
                <w:sz w:val="21"/>
                <w:szCs w:val="21"/>
              </w:rPr>
              <w:t>ulteriori (ad esempio, su Scuole di Specializzazione</w:t>
            </w:r>
            <w:r w:rsidR="00C51735" w:rsidRPr="007A454E">
              <w:rPr>
                <w:i/>
                <w:iCs/>
                <w:color w:val="EE0000"/>
                <w:sz w:val="21"/>
                <w:szCs w:val="21"/>
              </w:rPr>
              <w:t>/Master</w:t>
            </w:r>
            <w:r w:rsidR="001B6924" w:rsidRPr="007A454E">
              <w:rPr>
                <w:i/>
                <w:iCs/>
                <w:color w:val="EE0000"/>
                <w:sz w:val="21"/>
                <w:szCs w:val="21"/>
              </w:rPr>
              <w:t xml:space="preserve"> afferenti al Dipartiment</w:t>
            </w:r>
            <w:r w:rsidR="00C51735" w:rsidRPr="007A454E">
              <w:rPr>
                <w:i/>
                <w:iCs/>
                <w:color w:val="EE0000"/>
                <w:sz w:val="21"/>
                <w:szCs w:val="21"/>
              </w:rPr>
              <w:t>o</w:t>
            </w:r>
            <w:r w:rsidR="001B6924" w:rsidRPr="007A454E">
              <w:rPr>
                <w:i/>
                <w:iCs/>
                <w:color w:val="EE0000"/>
                <w:sz w:val="21"/>
                <w:szCs w:val="21"/>
              </w:rPr>
              <w:t xml:space="preserve">) </w:t>
            </w:r>
          </w:p>
        </w:tc>
      </w:tr>
    </w:tbl>
    <w:p w14:paraId="29B9BCF2" w14:textId="77777777" w:rsidR="0087018D" w:rsidRPr="0099133A" w:rsidRDefault="0087018D">
      <w:pPr>
        <w:rPr>
          <w:color w:val="000000" w:themeColor="text1"/>
        </w:rPr>
      </w:pPr>
    </w:p>
    <w:sectPr w:rsidR="0087018D" w:rsidRPr="0099133A" w:rsidSect="00CE5790">
      <w:headerReference w:type="default" r:id="rId18"/>
      <w:pgSz w:w="11900" w:h="16840"/>
      <w:pgMar w:top="1075" w:right="985" w:bottom="851" w:left="1134"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1F0B" w14:textId="77777777" w:rsidR="00442F17" w:rsidRDefault="00442F17" w:rsidP="0030611C">
      <w:r>
        <w:separator/>
      </w:r>
    </w:p>
  </w:endnote>
  <w:endnote w:type="continuationSeparator" w:id="0">
    <w:p w14:paraId="47CE3C62" w14:textId="77777777" w:rsidR="00442F17" w:rsidRDefault="00442F17" w:rsidP="0030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MT">
    <w:altName w:val="Times New Roman"/>
    <w:charset w:val="00"/>
    <w:family w:val="auto"/>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929E" w14:textId="77777777" w:rsidR="00442F17" w:rsidRDefault="00442F17" w:rsidP="0030611C">
      <w:r>
        <w:separator/>
      </w:r>
    </w:p>
  </w:footnote>
  <w:footnote w:type="continuationSeparator" w:id="0">
    <w:p w14:paraId="4C4E49B0" w14:textId="77777777" w:rsidR="00442F17" w:rsidRDefault="00442F17" w:rsidP="00306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1904" w14:textId="5CD1483A" w:rsidR="0030611C" w:rsidRDefault="004A535F" w:rsidP="0030611C">
    <w:pPr>
      <w:spacing w:after="120" w:line="216" w:lineRule="auto"/>
      <w:rPr>
        <w:rFonts w:ascii="Lucida Sans Unicode" w:hAnsi="Lucida Sans Unicode" w:cs="Lucida Sans Unicode"/>
        <w:b/>
        <w:bCs/>
        <w:color w:val="000000"/>
        <w:sz w:val="28"/>
        <w:szCs w:val="28"/>
      </w:rPr>
    </w:pPr>
    <w:r>
      <w:rPr>
        <w:rFonts w:ascii="Lucida Sans Unicode" w:hAnsi="Lucida Sans Unicode" w:cs="Lucida Sans Unicode"/>
        <w:b/>
        <w:bCs/>
        <w:noProof/>
        <w:color w:val="000000"/>
        <w:sz w:val="28"/>
        <w:szCs w:val="28"/>
      </w:rPr>
      <w:drawing>
        <wp:anchor distT="0" distB="0" distL="114300" distR="114300" simplePos="0" relativeHeight="251660288" behindDoc="0" locked="0" layoutInCell="1" allowOverlap="1" wp14:anchorId="2C3116AA" wp14:editId="723F544B">
          <wp:simplePos x="0" y="0"/>
          <wp:positionH relativeFrom="column">
            <wp:posOffset>5306533</wp:posOffset>
          </wp:positionH>
          <wp:positionV relativeFrom="paragraph">
            <wp:posOffset>-24765</wp:posOffset>
          </wp:positionV>
          <wp:extent cx="636905" cy="521970"/>
          <wp:effectExtent l="0" t="0" r="0" b="0"/>
          <wp:wrapNone/>
          <wp:docPr id="2016935647" name="Immagine 2016935647" descr="C:\Users\Pellerana\AppData\Local\Microsoft\Windows\INetCache\Content.Word\Logo PQA o jpg_piccolo.gif">
            <a:extLst xmlns:a="http://schemas.openxmlformats.org/drawingml/2006/main">
              <a:ext uri="{FF2B5EF4-FFF2-40B4-BE49-F238E27FC236}">
                <a16:creationId xmlns:a16="http://schemas.microsoft.com/office/drawing/2014/main" id="{E3E7DEC4-204A-4A17-8D3A-E5A0125E50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llerana\AppData\Local\Microsoft\Windows\INetCache\Content.Word\Logo PQA o jpg_piccol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905" cy="521970"/>
                  </a:xfrm>
                  <a:prstGeom prst="rect">
                    <a:avLst/>
                  </a:prstGeom>
                  <a:noFill/>
                  <a:ln>
                    <a:noFill/>
                  </a:ln>
                </pic:spPr>
              </pic:pic>
            </a:graphicData>
          </a:graphic>
        </wp:anchor>
      </w:drawing>
    </w:r>
    <w:r>
      <w:rPr>
        <w:noProof/>
      </w:rPr>
      <mc:AlternateContent>
        <mc:Choice Requires="wps">
          <w:drawing>
            <wp:anchor distT="4294967295" distB="4294967295" distL="114300" distR="114300" simplePos="0" relativeHeight="251659264" behindDoc="0" locked="0" layoutInCell="1" allowOverlap="1" wp14:anchorId="0291A79A" wp14:editId="28D77738">
              <wp:simplePos x="0" y="0"/>
              <wp:positionH relativeFrom="column">
                <wp:posOffset>-455930</wp:posOffset>
              </wp:positionH>
              <wp:positionV relativeFrom="paragraph">
                <wp:posOffset>571499</wp:posOffset>
              </wp:positionV>
              <wp:extent cx="6743700" cy="0"/>
              <wp:effectExtent l="0" t="0" r="0" b="38100"/>
              <wp:wrapNone/>
              <wp:docPr id="2" name="Connettore 1 2">
                <a:extLst xmlns:a="http://schemas.openxmlformats.org/drawingml/2006/main">
                  <a:ext uri="{FF2B5EF4-FFF2-40B4-BE49-F238E27FC236}">
                    <a16:creationId xmlns:a16="http://schemas.microsoft.com/office/drawing/2014/main" id="{5BA93E1C-498F-45DE-9769-DE68DE1B3B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43700" cy="0"/>
                      </a:xfrm>
                      <a:prstGeom prst="line">
                        <a:avLst/>
                      </a:prstGeom>
                      <a:noFill/>
                      <a:ln w="9525">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34926" id="Connettore 1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9pt,45pt" to="495.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" strokecolor="#4f81bd">
              <v:shadow on="t" opacity="24903f" origin=",.5" offset="0,.55556mm"/>
              <o:lock v:ext="edit" shapetype="f"/>
            </v:line>
          </w:pict>
        </mc:Fallback>
      </mc:AlternateContent>
    </w:r>
    <w:r>
      <w:rPr>
        <w:noProof/>
      </w:rPr>
      <w:drawing>
        <wp:inline distT="0" distB="0" distL="0" distR="0" wp14:anchorId="6D0562A1" wp14:editId="02A5AFAE">
          <wp:extent cx="1520456" cy="499731"/>
          <wp:effectExtent l="0" t="0" r="3810" b="0"/>
          <wp:docPr id="1185241815" name="Immagine 12" descr="logoUNIBA_CMYK">
            <a:extLst xmlns:a="http://schemas.openxmlformats.org/drawingml/2006/main">
              <a:ext uri="{FF2B5EF4-FFF2-40B4-BE49-F238E27FC236}">
                <a16:creationId xmlns:a16="http://schemas.microsoft.com/office/drawing/2014/main" id="{50EFB889-736A-4314-AA40-13E174D51F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logoUNIBA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8227" cy="502285"/>
                  </a:xfrm>
                  <a:prstGeom prst="rect">
                    <a:avLst/>
                  </a:prstGeom>
                  <a:noFill/>
                  <a:ln>
                    <a:noFill/>
                  </a:ln>
                </pic:spPr>
              </pic:pic>
            </a:graphicData>
          </a:graphic>
        </wp:inline>
      </w:drawing>
    </w:r>
  </w:p>
  <w:p w14:paraId="724CAA75" w14:textId="77777777" w:rsidR="0030611C" w:rsidRPr="0030611C" w:rsidRDefault="0030611C" w:rsidP="0030611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796"/>
    <w:multiLevelType w:val="hybridMultilevel"/>
    <w:tmpl w:val="53C2B71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A0F0E16"/>
    <w:multiLevelType w:val="hybridMultilevel"/>
    <w:tmpl w:val="0FF45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325200"/>
    <w:multiLevelType w:val="hybridMultilevel"/>
    <w:tmpl w:val="41D6F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A241C1"/>
    <w:multiLevelType w:val="hybridMultilevel"/>
    <w:tmpl w:val="768E94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541F18"/>
    <w:multiLevelType w:val="hybridMultilevel"/>
    <w:tmpl w:val="46800762"/>
    <w:lvl w:ilvl="0" w:tplc="6B3A2558">
      <w:numFmt w:val="bullet"/>
      <w:lvlText w:val="-"/>
      <w:lvlJc w:val="left"/>
      <w:pPr>
        <w:ind w:left="720" w:hanging="360"/>
      </w:pPr>
      <w:rPr>
        <w:rFont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B970B2"/>
    <w:multiLevelType w:val="multilevel"/>
    <w:tmpl w:val="3932A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DB5BA4"/>
    <w:multiLevelType w:val="hybridMultilevel"/>
    <w:tmpl w:val="D0E8ED52"/>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2A364D"/>
    <w:multiLevelType w:val="hybridMultilevel"/>
    <w:tmpl w:val="C62AD80E"/>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797D18"/>
    <w:multiLevelType w:val="multilevel"/>
    <w:tmpl w:val="D0C8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526F9"/>
    <w:multiLevelType w:val="multilevel"/>
    <w:tmpl w:val="CD6AF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F15820"/>
    <w:multiLevelType w:val="hybridMultilevel"/>
    <w:tmpl w:val="3022E0EC"/>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D84133"/>
    <w:multiLevelType w:val="hybridMultilevel"/>
    <w:tmpl w:val="043EFF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2D4B15"/>
    <w:multiLevelType w:val="hybridMultilevel"/>
    <w:tmpl w:val="432C5C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1B24F8"/>
    <w:multiLevelType w:val="hybridMultilevel"/>
    <w:tmpl w:val="D618E8CC"/>
    <w:lvl w:ilvl="0" w:tplc="A95A5ADE">
      <w:numFmt w:val="bullet"/>
      <w:lvlText w:val="-"/>
      <w:lvlJc w:val="left"/>
      <w:pPr>
        <w:ind w:left="1440" w:hanging="360"/>
      </w:pPr>
      <w:rPr>
        <w:rFonts w:ascii="Calibri" w:eastAsiaTheme="minorEastAsia"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7F5292C"/>
    <w:multiLevelType w:val="hybridMultilevel"/>
    <w:tmpl w:val="82F685A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2A467C12"/>
    <w:multiLevelType w:val="hybridMultilevel"/>
    <w:tmpl w:val="683C5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AD575A7"/>
    <w:multiLevelType w:val="multilevel"/>
    <w:tmpl w:val="B6CE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0361B9"/>
    <w:multiLevelType w:val="hybridMultilevel"/>
    <w:tmpl w:val="E4007380"/>
    <w:lvl w:ilvl="0" w:tplc="7284A73A">
      <w:start w:val="1"/>
      <w:numFmt w:val="upperLetter"/>
      <w:lvlText w:val="%1."/>
      <w:lvlJc w:val="left"/>
      <w:pPr>
        <w:ind w:left="-66" w:hanging="360"/>
      </w:pPr>
      <w:rPr>
        <w:rFonts w:asciiTheme="minorHAnsi" w:hAnsiTheme="minorHAnsi"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18" w15:restartNumberingAfterBreak="0">
    <w:nsid w:val="2E650331"/>
    <w:multiLevelType w:val="hybridMultilevel"/>
    <w:tmpl w:val="09F8AA7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33957CB"/>
    <w:multiLevelType w:val="multilevel"/>
    <w:tmpl w:val="96DE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5F6F34"/>
    <w:multiLevelType w:val="hybridMultilevel"/>
    <w:tmpl w:val="DBE688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3D779AB"/>
    <w:multiLevelType w:val="hybridMultilevel"/>
    <w:tmpl w:val="E22C4E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65E7C46"/>
    <w:multiLevelType w:val="multilevel"/>
    <w:tmpl w:val="ABFE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7260B1"/>
    <w:multiLevelType w:val="hybridMultilevel"/>
    <w:tmpl w:val="0CD8F648"/>
    <w:lvl w:ilvl="0" w:tplc="E1EE0CAA">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87939FF"/>
    <w:multiLevelType w:val="hybridMultilevel"/>
    <w:tmpl w:val="3B84B9C8"/>
    <w:lvl w:ilvl="0" w:tplc="FCC49D36">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D7A2CC6"/>
    <w:multiLevelType w:val="multilevel"/>
    <w:tmpl w:val="A4945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BD2027"/>
    <w:multiLevelType w:val="hybridMultilevel"/>
    <w:tmpl w:val="36C456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FA72A93"/>
    <w:multiLevelType w:val="multilevel"/>
    <w:tmpl w:val="EEB42D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A6503A"/>
    <w:multiLevelType w:val="hybridMultilevel"/>
    <w:tmpl w:val="8210409A"/>
    <w:lvl w:ilvl="0" w:tplc="04100011">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8687262"/>
    <w:multiLevelType w:val="hybridMultilevel"/>
    <w:tmpl w:val="F9EA12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BA70C99"/>
    <w:multiLevelType w:val="hybridMultilevel"/>
    <w:tmpl w:val="D5B888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BC161EF"/>
    <w:multiLevelType w:val="multilevel"/>
    <w:tmpl w:val="CEEA5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2AC7"/>
    <w:multiLevelType w:val="hybridMultilevel"/>
    <w:tmpl w:val="A1140D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0576409"/>
    <w:multiLevelType w:val="hybridMultilevel"/>
    <w:tmpl w:val="1C100A1C"/>
    <w:lvl w:ilvl="0" w:tplc="28EEA478">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13110D9"/>
    <w:multiLevelType w:val="multilevel"/>
    <w:tmpl w:val="1926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E6397B"/>
    <w:multiLevelType w:val="hybridMultilevel"/>
    <w:tmpl w:val="A1DCEC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7B04C84"/>
    <w:multiLevelType w:val="hybridMultilevel"/>
    <w:tmpl w:val="285A549C"/>
    <w:lvl w:ilvl="0" w:tplc="04100001">
      <w:start w:val="1"/>
      <w:numFmt w:val="bullet"/>
      <w:lvlText w:val=""/>
      <w:lvlJc w:val="left"/>
      <w:pPr>
        <w:ind w:left="1004" w:hanging="360"/>
      </w:pPr>
      <w:rPr>
        <w:rFonts w:ascii="Symbol" w:hAnsi="Symbol" w:hint="default"/>
      </w:rPr>
    </w:lvl>
    <w:lvl w:ilvl="1" w:tplc="37506A2C">
      <w:numFmt w:val="bullet"/>
      <w:lvlText w:val="-"/>
      <w:lvlJc w:val="left"/>
      <w:pPr>
        <w:ind w:left="1724" w:hanging="360"/>
      </w:pPr>
      <w:rPr>
        <w:rFonts w:ascii="Arial MT" w:eastAsia="Arial MT" w:hAnsi="Arial MT" w:cs="Arial MT"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7" w15:restartNumberingAfterBreak="0">
    <w:nsid w:val="581C65B2"/>
    <w:multiLevelType w:val="hybridMultilevel"/>
    <w:tmpl w:val="F0AA64F6"/>
    <w:lvl w:ilvl="0" w:tplc="04100001">
      <w:start w:val="1"/>
      <w:numFmt w:val="bullet"/>
      <w:lvlText w:val=""/>
      <w:lvlJc w:val="left"/>
      <w:pPr>
        <w:ind w:left="1210" w:hanging="360"/>
      </w:pPr>
      <w:rPr>
        <w:rFonts w:ascii="Symbol" w:hAnsi="Symbol" w:hint="default"/>
      </w:rPr>
    </w:lvl>
    <w:lvl w:ilvl="1" w:tplc="04100003" w:tentative="1">
      <w:start w:val="1"/>
      <w:numFmt w:val="bullet"/>
      <w:lvlText w:val="o"/>
      <w:lvlJc w:val="left"/>
      <w:pPr>
        <w:ind w:left="301" w:hanging="360"/>
      </w:pPr>
      <w:rPr>
        <w:rFonts w:ascii="Courier New" w:hAnsi="Courier New" w:cs="Courier New" w:hint="default"/>
      </w:rPr>
    </w:lvl>
    <w:lvl w:ilvl="2" w:tplc="04100005" w:tentative="1">
      <w:start w:val="1"/>
      <w:numFmt w:val="bullet"/>
      <w:lvlText w:val=""/>
      <w:lvlJc w:val="left"/>
      <w:pPr>
        <w:ind w:left="1021" w:hanging="360"/>
      </w:pPr>
      <w:rPr>
        <w:rFonts w:ascii="Wingdings" w:hAnsi="Wingdings" w:hint="default"/>
      </w:rPr>
    </w:lvl>
    <w:lvl w:ilvl="3" w:tplc="04100001" w:tentative="1">
      <w:start w:val="1"/>
      <w:numFmt w:val="bullet"/>
      <w:lvlText w:val=""/>
      <w:lvlJc w:val="left"/>
      <w:pPr>
        <w:ind w:left="1741" w:hanging="360"/>
      </w:pPr>
      <w:rPr>
        <w:rFonts w:ascii="Symbol" w:hAnsi="Symbol" w:hint="default"/>
      </w:rPr>
    </w:lvl>
    <w:lvl w:ilvl="4" w:tplc="04100003" w:tentative="1">
      <w:start w:val="1"/>
      <w:numFmt w:val="bullet"/>
      <w:lvlText w:val="o"/>
      <w:lvlJc w:val="left"/>
      <w:pPr>
        <w:ind w:left="2461" w:hanging="360"/>
      </w:pPr>
      <w:rPr>
        <w:rFonts w:ascii="Courier New" w:hAnsi="Courier New" w:cs="Courier New" w:hint="default"/>
      </w:rPr>
    </w:lvl>
    <w:lvl w:ilvl="5" w:tplc="04100005" w:tentative="1">
      <w:start w:val="1"/>
      <w:numFmt w:val="bullet"/>
      <w:lvlText w:val=""/>
      <w:lvlJc w:val="left"/>
      <w:pPr>
        <w:ind w:left="3181" w:hanging="360"/>
      </w:pPr>
      <w:rPr>
        <w:rFonts w:ascii="Wingdings" w:hAnsi="Wingdings" w:hint="default"/>
      </w:rPr>
    </w:lvl>
    <w:lvl w:ilvl="6" w:tplc="04100001" w:tentative="1">
      <w:start w:val="1"/>
      <w:numFmt w:val="bullet"/>
      <w:lvlText w:val=""/>
      <w:lvlJc w:val="left"/>
      <w:pPr>
        <w:ind w:left="3901" w:hanging="360"/>
      </w:pPr>
      <w:rPr>
        <w:rFonts w:ascii="Symbol" w:hAnsi="Symbol" w:hint="default"/>
      </w:rPr>
    </w:lvl>
    <w:lvl w:ilvl="7" w:tplc="04100003" w:tentative="1">
      <w:start w:val="1"/>
      <w:numFmt w:val="bullet"/>
      <w:lvlText w:val="o"/>
      <w:lvlJc w:val="left"/>
      <w:pPr>
        <w:ind w:left="4621" w:hanging="360"/>
      </w:pPr>
      <w:rPr>
        <w:rFonts w:ascii="Courier New" w:hAnsi="Courier New" w:cs="Courier New" w:hint="default"/>
      </w:rPr>
    </w:lvl>
    <w:lvl w:ilvl="8" w:tplc="04100005" w:tentative="1">
      <w:start w:val="1"/>
      <w:numFmt w:val="bullet"/>
      <w:lvlText w:val=""/>
      <w:lvlJc w:val="left"/>
      <w:pPr>
        <w:ind w:left="5341" w:hanging="360"/>
      </w:pPr>
      <w:rPr>
        <w:rFonts w:ascii="Wingdings" w:hAnsi="Wingdings" w:hint="default"/>
      </w:rPr>
    </w:lvl>
  </w:abstractNum>
  <w:abstractNum w:abstractNumId="38" w15:restartNumberingAfterBreak="0">
    <w:nsid w:val="58F02850"/>
    <w:multiLevelType w:val="hybridMultilevel"/>
    <w:tmpl w:val="B0CE7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2E2BCD"/>
    <w:multiLevelType w:val="hybridMultilevel"/>
    <w:tmpl w:val="C910F7DA"/>
    <w:lvl w:ilvl="0" w:tplc="04100011">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0BB27A6"/>
    <w:multiLevelType w:val="hybridMultilevel"/>
    <w:tmpl w:val="57C806EE"/>
    <w:lvl w:ilvl="0" w:tplc="B11612B0">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1A07396"/>
    <w:multiLevelType w:val="multilevel"/>
    <w:tmpl w:val="0262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15773D"/>
    <w:multiLevelType w:val="multilevel"/>
    <w:tmpl w:val="79A2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363697"/>
    <w:multiLevelType w:val="hybridMultilevel"/>
    <w:tmpl w:val="E366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86959D4"/>
    <w:multiLevelType w:val="hybridMultilevel"/>
    <w:tmpl w:val="52B081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89208F2"/>
    <w:multiLevelType w:val="hybridMultilevel"/>
    <w:tmpl w:val="DBDAE2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A406ED8"/>
    <w:multiLevelType w:val="multilevel"/>
    <w:tmpl w:val="4942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241C3C"/>
    <w:multiLevelType w:val="multilevel"/>
    <w:tmpl w:val="C53A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490F8E"/>
    <w:multiLevelType w:val="hybridMultilevel"/>
    <w:tmpl w:val="9FA8646A"/>
    <w:lvl w:ilvl="0" w:tplc="FCC49D36">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15:restartNumberingAfterBreak="0">
    <w:nsid w:val="6F224717"/>
    <w:multiLevelType w:val="multilevel"/>
    <w:tmpl w:val="0BFC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D10391"/>
    <w:multiLevelType w:val="hybridMultilevel"/>
    <w:tmpl w:val="643A83AC"/>
    <w:lvl w:ilvl="0" w:tplc="A95A5ADE">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00A7B4C"/>
    <w:multiLevelType w:val="hybridMultilevel"/>
    <w:tmpl w:val="D646FA86"/>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7033179E"/>
    <w:multiLevelType w:val="hybridMultilevel"/>
    <w:tmpl w:val="670247A8"/>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3" w15:restartNumberingAfterBreak="0">
    <w:nsid w:val="738919B0"/>
    <w:multiLevelType w:val="hybridMultilevel"/>
    <w:tmpl w:val="83E08914"/>
    <w:lvl w:ilvl="0" w:tplc="4A865402">
      <w:start w:val="1"/>
      <w:numFmt w:val="decimal"/>
      <w:lvlText w:val="%1."/>
      <w:lvlJc w:val="left"/>
      <w:pPr>
        <w:ind w:left="228" w:hanging="360"/>
      </w:pPr>
      <w:rPr>
        <w:rFonts w:hint="default"/>
      </w:rPr>
    </w:lvl>
    <w:lvl w:ilvl="1" w:tplc="04100019" w:tentative="1">
      <w:start w:val="1"/>
      <w:numFmt w:val="lowerLetter"/>
      <w:lvlText w:val="%2."/>
      <w:lvlJc w:val="left"/>
      <w:pPr>
        <w:ind w:left="1374" w:hanging="360"/>
      </w:pPr>
    </w:lvl>
    <w:lvl w:ilvl="2" w:tplc="0410001B" w:tentative="1">
      <w:start w:val="1"/>
      <w:numFmt w:val="lowerRoman"/>
      <w:lvlText w:val="%3."/>
      <w:lvlJc w:val="right"/>
      <w:pPr>
        <w:ind w:left="2094" w:hanging="180"/>
      </w:pPr>
    </w:lvl>
    <w:lvl w:ilvl="3" w:tplc="0410000F" w:tentative="1">
      <w:start w:val="1"/>
      <w:numFmt w:val="decimal"/>
      <w:lvlText w:val="%4."/>
      <w:lvlJc w:val="left"/>
      <w:pPr>
        <w:ind w:left="2814" w:hanging="360"/>
      </w:pPr>
    </w:lvl>
    <w:lvl w:ilvl="4" w:tplc="04100019" w:tentative="1">
      <w:start w:val="1"/>
      <w:numFmt w:val="lowerLetter"/>
      <w:lvlText w:val="%5."/>
      <w:lvlJc w:val="left"/>
      <w:pPr>
        <w:ind w:left="3534" w:hanging="360"/>
      </w:pPr>
    </w:lvl>
    <w:lvl w:ilvl="5" w:tplc="0410001B" w:tentative="1">
      <w:start w:val="1"/>
      <w:numFmt w:val="lowerRoman"/>
      <w:lvlText w:val="%6."/>
      <w:lvlJc w:val="right"/>
      <w:pPr>
        <w:ind w:left="4254" w:hanging="180"/>
      </w:pPr>
    </w:lvl>
    <w:lvl w:ilvl="6" w:tplc="0410000F" w:tentative="1">
      <w:start w:val="1"/>
      <w:numFmt w:val="decimal"/>
      <w:lvlText w:val="%7."/>
      <w:lvlJc w:val="left"/>
      <w:pPr>
        <w:ind w:left="4974" w:hanging="360"/>
      </w:pPr>
    </w:lvl>
    <w:lvl w:ilvl="7" w:tplc="04100019" w:tentative="1">
      <w:start w:val="1"/>
      <w:numFmt w:val="lowerLetter"/>
      <w:lvlText w:val="%8."/>
      <w:lvlJc w:val="left"/>
      <w:pPr>
        <w:ind w:left="5694" w:hanging="360"/>
      </w:pPr>
    </w:lvl>
    <w:lvl w:ilvl="8" w:tplc="0410001B" w:tentative="1">
      <w:start w:val="1"/>
      <w:numFmt w:val="lowerRoman"/>
      <w:lvlText w:val="%9."/>
      <w:lvlJc w:val="right"/>
      <w:pPr>
        <w:ind w:left="6414" w:hanging="180"/>
      </w:pPr>
    </w:lvl>
  </w:abstractNum>
  <w:abstractNum w:abstractNumId="54" w15:restartNumberingAfterBreak="0">
    <w:nsid w:val="77401294"/>
    <w:multiLevelType w:val="hybridMultilevel"/>
    <w:tmpl w:val="2B9C5DD4"/>
    <w:lvl w:ilvl="0" w:tplc="D06A162A">
      <w:start w:val="1"/>
      <w:numFmt w:val="decimal"/>
      <w:lvlText w:val="%1."/>
      <w:lvlJc w:val="left"/>
      <w:pPr>
        <w:ind w:left="294" w:hanging="360"/>
      </w:pPr>
      <w:rPr>
        <w:rFonts w:hint="default"/>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55" w15:restartNumberingAfterBreak="0">
    <w:nsid w:val="7BC17CE2"/>
    <w:multiLevelType w:val="multilevel"/>
    <w:tmpl w:val="97E8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743D8F"/>
    <w:multiLevelType w:val="hybridMultilevel"/>
    <w:tmpl w:val="EFEA80BA"/>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7" w15:restartNumberingAfterBreak="0">
    <w:nsid w:val="7D0B5905"/>
    <w:multiLevelType w:val="hybridMultilevel"/>
    <w:tmpl w:val="A89630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D77117C"/>
    <w:multiLevelType w:val="hybridMultilevel"/>
    <w:tmpl w:val="FA809072"/>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40935700">
    <w:abstractNumId w:val="26"/>
  </w:num>
  <w:num w:numId="2" w16cid:durableId="1122457189">
    <w:abstractNumId w:val="12"/>
  </w:num>
  <w:num w:numId="3" w16cid:durableId="1378817663">
    <w:abstractNumId w:val="21"/>
  </w:num>
  <w:num w:numId="4" w16cid:durableId="1436753116">
    <w:abstractNumId w:val="45"/>
  </w:num>
  <w:num w:numId="5" w16cid:durableId="1516193683">
    <w:abstractNumId w:val="6"/>
  </w:num>
  <w:num w:numId="6" w16cid:durableId="1631668421">
    <w:abstractNumId w:val="51"/>
  </w:num>
  <w:num w:numId="7" w16cid:durableId="1707827302">
    <w:abstractNumId w:val="41"/>
  </w:num>
  <w:num w:numId="8" w16cid:durableId="1742634611">
    <w:abstractNumId w:val="29"/>
  </w:num>
  <w:num w:numId="9" w16cid:durableId="1755662028">
    <w:abstractNumId w:val="57"/>
  </w:num>
  <w:num w:numId="10" w16cid:durableId="2120098100">
    <w:abstractNumId w:val="2"/>
  </w:num>
  <w:num w:numId="11" w16cid:durableId="217402659">
    <w:abstractNumId w:val="52"/>
  </w:num>
  <w:num w:numId="12" w16cid:durableId="246890208">
    <w:abstractNumId w:val="38"/>
  </w:num>
  <w:num w:numId="13" w16cid:durableId="249773762">
    <w:abstractNumId w:val="44"/>
  </w:num>
  <w:num w:numId="14" w16cid:durableId="522868132">
    <w:abstractNumId w:val="20"/>
  </w:num>
  <w:num w:numId="15" w16cid:durableId="586230892">
    <w:abstractNumId w:val="53"/>
  </w:num>
  <w:num w:numId="16" w16cid:durableId="661082596">
    <w:abstractNumId w:val="32"/>
  </w:num>
  <w:num w:numId="17" w16cid:durableId="688718339">
    <w:abstractNumId w:val="43"/>
  </w:num>
  <w:num w:numId="18" w16cid:durableId="732050250">
    <w:abstractNumId w:val="37"/>
  </w:num>
  <w:num w:numId="19" w16cid:durableId="804153723">
    <w:abstractNumId w:val="36"/>
  </w:num>
  <w:num w:numId="20" w16cid:durableId="844828149">
    <w:abstractNumId w:val="10"/>
  </w:num>
  <w:num w:numId="21" w16cid:durableId="907420197">
    <w:abstractNumId w:val="7"/>
  </w:num>
  <w:num w:numId="22" w16cid:durableId="1286082273">
    <w:abstractNumId w:val="0"/>
  </w:num>
  <w:num w:numId="23" w16cid:durableId="232854286">
    <w:abstractNumId w:val="15"/>
  </w:num>
  <w:num w:numId="24" w16cid:durableId="1320693846">
    <w:abstractNumId w:val="48"/>
  </w:num>
  <w:num w:numId="25" w16cid:durableId="1966694457">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33A"/>
    <w:rsid w:val="0000027A"/>
    <w:rsid w:val="00003983"/>
    <w:rsid w:val="00003EF1"/>
    <w:rsid w:val="00004310"/>
    <w:rsid w:val="000049FC"/>
    <w:rsid w:val="00010F6D"/>
    <w:rsid w:val="00011A0E"/>
    <w:rsid w:val="0001365A"/>
    <w:rsid w:val="000147A5"/>
    <w:rsid w:val="00014D13"/>
    <w:rsid w:val="00015D01"/>
    <w:rsid w:val="000165A5"/>
    <w:rsid w:val="0002081F"/>
    <w:rsid w:val="00022A14"/>
    <w:rsid w:val="00023752"/>
    <w:rsid w:val="00023D55"/>
    <w:rsid w:val="000263E6"/>
    <w:rsid w:val="00027028"/>
    <w:rsid w:val="00027AF7"/>
    <w:rsid w:val="00031AF9"/>
    <w:rsid w:val="00033A75"/>
    <w:rsid w:val="00033D06"/>
    <w:rsid w:val="000375B8"/>
    <w:rsid w:val="00037906"/>
    <w:rsid w:val="000462A1"/>
    <w:rsid w:val="00050A41"/>
    <w:rsid w:val="00051F75"/>
    <w:rsid w:val="00055503"/>
    <w:rsid w:val="00061EDE"/>
    <w:rsid w:val="00063327"/>
    <w:rsid w:val="00064B8E"/>
    <w:rsid w:val="00065934"/>
    <w:rsid w:val="00065AB6"/>
    <w:rsid w:val="00066712"/>
    <w:rsid w:val="00067043"/>
    <w:rsid w:val="00072F49"/>
    <w:rsid w:val="000736FC"/>
    <w:rsid w:val="000751CA"/>
    <w:rsid w:val="00075460"/>
    <w:rsid w:val="000813C6"/>
    <w:rsid w:val="00081701"/>
    <w:rsid w:val="000821B4"/>
    <w:rsid w:val="00082E6F"/>
    <w:rsid w:val="000831E5"/>
    <w:rsid w:val="000838C5"/>
    <w:rsid w:val="000840FE"/>
    <w:rsid w:val="00084A2A"/>
    <w:rsid w:val="00084FCF"/>
    <w:rsid w:val="00091496"/>
    <w:rsid w:val="000939C3"/>
    <w:rsid w:val="000940DD"/>
    <w:rsid w:val="000946F7"/>
    <w:rsid w:val="00094880"/>
    <w:rsid w:val="000961CC"/>
    <w:rsid w:val="000966DF"/>
    <w:rsid w:val="000A0016"/>
    <w:rsid w:val="000A2D42"/>
    <w:rsid w:val="000A43ED"/>
    <w:rsid w:val="000A6F86"/>
    <w:rsid w:val="000B4D2B"/>
    <w:rsid w:val="000C0D89"/>
    <w:rsid w:val="000C2738"/>
    <w:rsid w:val="000C52D7"/>
    <w:rsid w:val="000C5CA4"/>
    <w:rsid w:val="000C7A01"/>
    <w:rsid w:val="000D0AD9"/>
    <w:rsid w:val="000D130B"/>
    <w:rsid w:val="000D168A"/>
    <w:rsid w:val="000D3B68"/>
    <w:rsid w:val="000D62D8"/>
    <w:rsid w:val="000E01FE"/>
    <w:rsid w:val="000E0ECA"/>
    <w:rsid w:val="000E1306"/>
    <w:rsid w:val="000E21B1"/>
    <w:rsid w:val="000E3F13"/>
    <w:rsid w:val="000E540F"/>
    <w:rsid w:val="000E6F34"/>
    <w:rsid w:val="000F0209"/>
    <w:rsid w:val="000F3609"/>
    <w:rsid w:val="000F7D11"/>
    <w:rsid w:val="00101D9A"/>
    <w:rsid w:val="00103B0D"/>
    <w:rsid w:val="001047FE"/>
    <w:rsid w:val="00114CC7"/>
    <w:rsid w:val="00114D93"/>
    <w:rsid w:val="00120DB8"/>
    <w:rsid w:val="001211BA"/>
    <w:rsid w:val="00125CCA"/>
    <w:rsid w:val="00130DBC"/>
    <w:rsid w:val="00131BBB"/>
    <w:rsid w:val="00133A11"/>
    <w:rsid w:val="00135C6D"/>
    <w:rsid w:val="00141070"/>
    <w:rsid w:val="0014367C"/>
    <w:rsid w:val="001449C7"/>
    <w:rsid w:val="00144AFF"/>
    <w:rsid w:val="001501B4"/>
    <w:rsid w:val="00152D9D"/>
    <w:rsid w:val="00153145"/>
    <w:rsid w:val="00155492"/>
    <w:rsid w:val="0015579F"/>
    <w:rsid w:val="001557C8"/>
    <w:rsid w:val="00160750"/>
    <w:rsid w:val="00161B88"/>
    <w:rsid w:val="00165A0C"/>
    <w:rsid w:val="00170696"/>
    <w:rsid w:val="00172CE0"/>
    <w:rsid w:val="001750D2"/>
    <w:rsid w:val="00176C64"/>
    <w:rsid w:val="00177379"/>
    <w:rsid w:val="00180C52"/>
    <w:rsid w:val="001859CA"/>
    <w:rsid w:val="00191CB3"/>
    <w:rsid w:val="001933CA"/>
    <w:rsid w:val="00193CCC"/>
    <w:rsid w:val="00194525"/>
    <w:rsid w:val="00194680"/>
    <w:rsid w:val="00195597"/>
    <w:rsid w:val="00196AC4"/>
    <w:rsid w:val="00196B32"/>
    <w:rsid w:val="001A0801"/>
    <w:rsid w:val="001A0B0B"/>
    <w:rsid w:val="001A266D"/>
    <w:rsid w:val="001A2739"/>
    <w:rsid w:val="001A33E0"/>
    <w:rsid w:val="001A3960"/>
    <w:rsid w:val="001A3EBE"/>
    <w:rsid w:val="001A6F69"/>
    <w:rsid w:val="001B02DF"/>
    <w:rsid w:val="001B0751"/>
    <w:rsid w:val="001B09FD"/>
    <w:rsid w:val="001B1B87"/>
    <w:rsid w:val="001B2F75"/>
    <w:rsid w:val="001B42F8"/>
    <w:rsid w:val="001B5343"/>
    <w:rsid w:val="001B6924"/>
    <w:rsid w:val="001C1FEA"/>
    <w:rsid w:val="001C3749"/>
    <w:rsid w:val="001C4348"/>
    <w:rsid w:val="001C5FD3"/>
    <w:rsid w:val="001D1168"/>
    <w:rsid w:val="001D2D9B"/>
    <w:rsid w:val="001D364B"/>
    <w:rsid w:val="001E1FD7"/>
    <w:rsid w:val="001E2776"/>
    <w:rsid w:val="001E447C"/>
    <w:rsid w:val="001E4B44"/>
    <w:rsid w:val="001E4B62"/>
    <w:rsid w:val="001F0FB3"/>
    <w:rsid w:val="001F109D"/>
    <w:rsid w:val="001F10D2"/>
    <w:rsid w:val="001F243F"/>
    <w:rsid w:val="001F2CDA"/>
    <w:rsid w:val="001F44E6"/>
    <w:rsid w:val="001F60F2"/>
    <w:rsid w:val="001F639D"/>
    <w:rsid w:val="001F6FCD"/>
    <w:rsid w:val="002000E4"/>
    <w:rsid w:val="002018B5"/>
    <w:rsid w:val="00202CC6"/>
    <w:rsid w:val="00207AD9"/>
    <w:rsid w:val="00207BD7"/>
    <w:rsid w:val="00212337"/>
    <w:rsid w:val="0021277D"/>
    <w:rsid w:val="00212940"/>
    <w:rsid w:val="0021327F"/>
    <w:rsid w:val="00214027"/>
    <w:rsid w:val="002142AE"/>
    <w:rsid w:val="0021695D"/>
    <w:rsid w:val="00217E52"/>
    <w:rsid w:val="00220621"/>
    <w:rsid w:val="0022326E"/>
    <w:rsid w:val="00225924"/>
    <w:rsid w:val="00227861"/>
    <w:rsid w:val="00230161"/>
    <w:rsid w:val="00230519"/>
    <w:rsid w:val="00230538"/>
    <w:rsid w:val="0023135D"/>
    <w:rsid w:val="00231F5F"/>
    <w:rsid w:val="00237918"/>
    <w:rsid w:val="00237D4C"/>
    <w:rsid w:val="002431E2"/>
    <w:rsid w:val="00244EA4"/>
    <w:rsid w:val="00245F31"/>
    <w:rsid w:val="00246F2B"/>
    <w:rsid w:val="002471F6"/>
    <w:rsid w:val="0025089F"/>
    <w:rsid w:val="002518E3"/>
    <w:rsid w:val="00255D3A"/>
    <w:rsid w:val="00256ECD"/>
    <w:rsid w:val="002578D0"/>
    <w:rsid w:val="00260337"/>
    <w:rsid w:val="00260BF8"/>
    <w:rsid w:val="00262459"/>
    <w:rsid w:val="0026500A"/>
    <w:rsid w:val="002659CB"/>
    <w:rsid w:val="0027370D"/>
    <w:rsid w:val="00277DA6"/>
    <w:rsid w:val="002810C9"/>
    <w:rsid w:val="002814B1"/>
    <w:rsid w:val="00281B67"/>
    <w:rsid w:val="00283450"/>
    <w:rsid w:val="00287E64"/>
    <w:rsid w:val="0029027F"/>
    <w:rsid w:val="002926CD"/>
    <w:rsid w:val="00297EC0"/>
    <w:rsid w:val="002A0610"/>
    <w:rsid w:val="002A1410"/>
    <w:rsid w:val="002A2163"/>
    <w:rsid w:val="002A6E19"/>
    <w:rsid w:val="002A72F9"/>
    <w:rsid w:val="002B11BE"/>
    <w:rsid w:val="002B5B90"/>
    <w:rsid w:val="002C00BB"/>
    <w:rsid w:val="002C1B8E"/>
    <w:rsid w:val="002C2314"/>
    <w:rsid w:val="002C3DC0"/>
    <w:rsid w:val="002C4AEE"/>
    <w:rsid w:val="002C4D66"/>
    <w:rsid w:val="002C4E74"/>
    <w:rsid w:val="002C53AC"/>
    <w:rsid w:val="002C762C"/>
    <w:rsid w:val="002C7B91"/>
    <w:rsid w:val="002D19BB"/>
    <w:rsid w:val="002D2543"/>
    <w:rsid w:val="002D6975"/>
    <w:rsid w:val="002D761C"/>
    <w:rsid w:val="002E10D2"/>
    <w:rsid w:val="002E3182"/>
    <w:rsid w:val="002E493F"/>
    <w:rsid w:val="002E5241"/>
    <w:rsid w:val="002E6254"/>
    <w:rsid w:val="002E66D6"/>
    <w:rsid w:val="002F1C69"/>
    <w:rsid w:val="002F306E"/>
    <w:rsid w:val="002F5D72"/>
    <w:rsid w:val="003002E1"/>
    <w:rsid w:val="00303A8B"/>
    <w:rsid w:val="00304857"/>
    <w:rsid w:val="00305C0D"/>
    <w:rsid w:val="0030611C"/>
    <w:rsid w:val="00311362"/>
    <w:rsid w:val="0031250C"/>
    <w:rsid w:val="00316FC0"/>
    <w:rsid w:val="00320384"/>
    <w:rsid w:val="003220B3"/>
    <w:rsid w:val="00322BBE"/>
    <w:rsid w:val="0032397F"/>
    <w:rsid w:val="00323DEB"/>
    <w:rsid w:val="003253FD"/>
    <w:rsid w:val="00327316"/>
    <w:rsid w:val="003307E3"/>
    <w:rsid w:val="00331306"/>
    <w:rsid w:val="00334473"/>
    <w:rsid w:val="00335B16"/>
    <w:rsid w:val="003431B4"/>
    <w:rsid w:val="00343ADE"/>
    <w:rsid w:val="0035127F"/>
    <w:rsid w:val="00351FA6"/>
    <w:rsid w:val="00356740"/>
    <w:rsid w:val="00356FB8"/>
    <w:rsid w:val="00365729"/>
    <w:rsid w:val="00371EAC"/>
    <w:rsid w:val="003729D3"/>
    <w:rsid w:val="00373AFD"/>
    <w:rsid w:val="003742C7"/>
    <w:rsid w:val="003801A9"/>
    <w:rsid w:val="00380A33"/>
    <w:rsid w:val="0038555D"/>
    <w:rsid w:val="00386596"/>
    <w:rsid w:val="00386D48"/>
    <w:rsid w:val="003903E6"/>
    <w:rsid w:val="00390BCC"/>
    <w:rsid w:val="00392956"/>
    <w:rsid w:val="003964AF"/>
    <w:rsid w:val="003967E5"/>
    <w:rsid w:val="003A119F"/>
    <w:rsid w:val="003A11BE"/>
    <w:rsid w:val="003A1414"/>
    <w:rsid w:val="003A1A0F"/>
    <w:rsid w:val="003A3021"/>
    <w:rsid w:val="003A3E59"/>
    <w:rsid w:val="003A3FEA"/>
    <w:rsid w:val="003A4756"/>
    <w:rsid w:val="003A5CA5"/>
    <w:rsid w:val="003B11D0"/>
    <w:rsid w:val="003B132C"/>
    <w:rsid w:val="003B649B"/>
    <w:rsid w:val="003C62FA"/>
    <w:rsid w:val="003C63D1"/>
    <w:rsid w:val="003C66D4"/>
    <w:rsid w:val="003C67CE"/>
    <w:rsid w:val="003C75F6"/>
    <w:rsid w:val="003D113F"/>
    <w:rsid w:val="003D3EDE"/>
    <w:rsid w:val="003D4A3D"/>
    <w:rsid w:val="003D5014"/>
    <w:rsid w:val="003D5E21"/>
    <w:rsid w:val="003E1866"/>
    <w:rsid w:val="003E3067"/>
    <w:rsid w:val="003E6695"/>
    <w:rsid w:val="003F0684"/>
    <w:rsid w:val="003F17E9"/>
    <w:rsid w:val="003F25D5"/>
    <w:rsid w:val="003F29C9"/>
    <w:rsid w:val="003F45A4"/>
    <w:rsid w:val="003F76D7"/>
    <w:rsid w:val="00400354"/>
    <w:rsid w:val="0040398D"/>
    <w:rsid w:val="00405A86"/>
    <w:rsid w:val="0040708D"/>
    <w:rsid w:val="004071D5"/>
    <w:rsid w:val="0041409F"/>
    <w:rsid w:val="004154CE"/>
    <w:rsid w:val="00415796"/>
    <w:rsid w:val="00415F99"/>
    <w:rsid w:val="00417C7C"/>
    <w:rsid w:val="004201FB"/>
    <w:rsid w:val="00421194"/>
    <w:rsid w:val="00423E30"/>
    <w:rsid w:val="00426BED"/>
    <w:rsid w:val="00427209"/>
    <w:rsid w:val="00433FB6"/>
    <w:rsid w:val="0043429E"/>
    <w:rsid w:val="0043555D"/>
    <w:rsid w:val="004375CF"/>
    <w:rsid w:val="004377E4"/>
    <w:rsid w:val="00440BFB"/>
    <w:rsid w:val="00442F17"/>
    <w:rsid w:val="00443360"/>
    <w:rsid w:val="004461CF"/>
    <w:rsid w:val="00446704"/>
    <w:rsid w:val="004522E0"/>
    <w:rsid w:val="00452C98"/>
    <w:rsid w:val="00452F25"/>
    <w:rsid w:val="00454D7E"/>
    <w:rsid w:val="00456B1B"/>
    <w:rsid w:val="00456C27"/>
    <w:rsid w:val="0046142B"/>
    <w:rsid w:val="004621DD"/>
    <w:rsid w:val="00463FDD"/>
    <w:rsid w:val="00464F8A"/>
    <w:rsid w:val="00471304"/>
    <w:rsid w:val="00473726"/>
    <w:rsid w:val="004808F7"/>
    <w:rsid w:val="00480B2A"/>
    <w:rsid w:val="00481920"/>
    <w:rsid w:val="004821EF"/>
    <w:rsid w:val="00482756"/>
    <w:rsid w:val="00485A9A"/>
    <w:rsid w:val="0049014B"/>
    <w:rsid w:val="0049064E"/>
    <w:rsid w:val="004907CF"/>
    <w:rsid w:val="004940D8"/>
    <w:rsid w:val="004958B9"/>
    <w:rsid w:val="004A425F"/>
    <w:rsid w:val="004A535F"/>
    <w:rsid w:val="004A67B8"/>
    <w:rsid w:val="004B3236"/>
    <w:rsid w:val="004B32AD"/>
    <w:rsid w:val="004B4245"/>
    <w:rsid w:val="004B53DC"/>
    <w:rsid w:val="004B602B"/>
    <w:rsid w:val="004B66BA"/>
    <w:rsid w:val="004C19F9"/>
    <w:rsid w:val="004C203A"/>
    <w:rsid w:val="004C5D2F"/>
    <w:rsid w:val="004D28B8"/>
    <w:rsid w:val="004D367D"/>
    <w:rsid w:val="004D3BB2"/>
    <w:rsid w:val="004D6C95"/>
    <w:rsid w:val="004E6614"/>
    <w:rsid w:val="004E6648"/>
    <w:rsid w:val="004E790D"/>
    <w:rsid w:val="004E7CA6"/>
    <w:rsid w:val="004F1141"/>
    <w:rsid w:val="004F12B2"/>
    <w:rsid w:val="004F3D24"/>
    <w:rsid w:val="004F7DB1"/>
    <w:rsid w:val="00500DAB"/>
    <w:rsid w:val="00502732"/>
    <w:rsid w:val="00502B5B"/>
    <w:rsid w:val="00503B9A"/>
    <w:rsid w:val="005053E6"/>
    <w:rsid w:val="005069AD"/>
    <w:rsid w:val="00506A8B"/>
    <w:rsid w:val="00507283"/>
    <w:rsid w:val="00507475"/>
    <w:rsid w:val="00507FAD"/>
    <w:rsid w:val="00510719"/>
    <w:rsid w:val="0051180B"/>
    <w:rsid w:val="00513E1D"/>
    <w:rsid w:val="00516A22"/>
    <w:rsid w:val="00516FEB"/>
    <w:rsid w:val="00525620"/>
    <w:rsid w:val="00526274"/>
    <w:rsid w:val="005273AE"/>
    <w:rsid w:val="00527603"/>
    <w:rsid w:val="00531013"/>
    <w:rsid w:val="0053181D"/>
    <w:rsid w:val="005320AB"/>
    <w:rsid w:val="0053581B"/>
    <w:rsid w:val="00535CA2"/>
    <w:rsid w:val="00535FB4"/>
    <w:rsid w:val="00540D3E"/>
    <w:rsid w:val="00541134"/>
    <w:rsid w:val="00541936"/>
    <w:rsid w:val="00543029"/>
    <w:rsid w:val="0054457E"/>
    <w:rsid w:val="005445D4"/>
    <w:rsid w:val="00545D95"/>
    <w:rsid w:val="00546CB7"/>
    <w:rsid w:val="00551383"/>
    <w:rsid w:val="00560D05"/>
    <w:rsid w:val="005634FD"/>
    <w:rsid w:val="00563626"/>
    <w:rsid w:val="0056482E"/>
    <w:rsid w:val="00566026"/>
    <w:rsid w:val="00567B3B"/>
    <w:rsid w:val="005760F0"/>
    <w:rsid w:val="00577768"/>
    <w:rsid w:val="005836C7"/>
    <w:rsid w:val="0058534E"/>
    <w:rsid w:val="00587F85"/>
    <w:rsid w:val="00590B40"/>
    <w:rsid w:val="005926A7"/>
    <w:rsid w:val="005A25F7"/>
    <w:rsid w:val="005A3EE5"/>
    <w:rsid w:val="005A5322"/>
    <w:rsid w:val="005B0F27"/>
    <w:rsid w:val="005B10BB"/>
    <w:rsid w:val="005B4084"/>
    <w:rsid w:val="005B648C"/>
    <w:rsid w:val="005B715E"/>
    <w:rsid w:val="005C090C"/>
    <w:rsid w:val="005C0C3A"/>
    <w:rsid w:val="005C1664"/>
    <w:rsid w:val="005C276D"/>
    <w:rsid w:val="005C45C4"/>
    <w:rsid w:val="005D1734"/>
    <w:rsid w:val="005D6CE0"/>
    <w:rsid w:val="005D7356"/>
    <w:rsid w:val="005E0542"/>
    <w:rsid w:val="005E1EB1"/>
    <w:rsid w:val="005E2321"/>
    <w:rsid w:val="005E7274"/>
    <w:rsid w:val="005F28B3"/>
    <w:rsid w:val="005F295D"/>
    <w:rsid w:val="005F4CFE"/>
    <w:rsid w:val="005F4EE8"/>
    <w:rsid w:val="005F5F87"/>
    <w:rsid w:val="005F684B"/>
    <w:rsid w:val="005F6D38"/>
    <w:rsid w:val="005F7354"/>
    <w:rsid w:val="005F7EC1"/>
    <w:rsid w:val="005F7FCC"/>
    <w:rsid w:val="00600F65"/>
    <w:rsid w:val="006011DA"/>
    <w:rsid w:val="006029B2"/>
    <w:rsid w:val="00602FAA"/>
    <w:rsid w:val="006051DE"/>
    <w:rsid w:val="00605A64"/>
    <w:rsid w:val="00606840"/>
    <w:rsid w:val="006133D8"/>
    <w:rsid w:val="00613A8F"/>
    <w:rsid w:val="00614689"/>
    <w:rsid w:val="00617A3A"/>
    <w:rsid w:val="006200A8"/>
    <w:rsid w:val="00620DAF"/>
    <w:rsid w:val="00622A29"/>
    <w:rsid w:val="00627A85"/>
    <w:rsid w:val="00627FC4"/>
    <w:rsid w:val="006324C5"/>
    <w:rsid w:val="006336BF"/>
    <w:rsid w:val="00634BBE"/>
    <w:rsid w:val="00635B39"/>
    <w:rsid w:val="0063724E"/>
    <w:rsid w:val="006400A8"/>
    <w:rsid w:val="006434D3"/>
    <w:rsid w:val="0064588E"/>
    <w:rsid w:val="006465DF"/>
    <w:rsid w:val="00654305"/>
    <w:rsid w:val="00656131"/>
    <w:rsid w:val="006569DA"/>
    <w:rsid w:val="00656E7B"/>
    <w:rsid w:val="006605A6"/>
    <w:rsid w:val="00660BFE"/>
    <w:rsid w:val="00667EC5"/>
    <w:rsid w:val="00670665"/>
    <w:rsid w:val="00671F4C"/>
    <w:rsid w:val="0067776E"/>
    <w:rsid w:val="00680699"/>
    <w:rsid w:val="00681927"/>
    <w:rsid w:val="00681C15"/>
    <w:rsid w:val="00686059"/>
    <w:rsid w:val="006879D7"/>
    <w:rsid w:val="0069158D"/>
    <w:rsid w:val="00691DDE"/>
    <w:rsid w:val="00693DE8"/>
    <w:rsid w:val="00695EAD"/>
    <w:rsid w:val="0069741C"/>
    <w:rsid w:val="00697F29"/>
    <w:rsid w:val="006A0719"/>
    <w:rsid w:val="006A41B0"/>
    <w:rsid w:val="006B1629"/>
    <w:rsid w:val="006B3612"/>
    <w:rsid w:val="006B3B64"/>
    <w:rsid w:val="006B3C0F"/>
    <w:rsid w:val="006B5ECD"/>
    <w:rsid w:val="006B79F8"/>
    <w:rsid w:val="006C0197"/>
    <w:rsid w:val="006C1881"/>
    <w:rsid w:val="006C2058"/>
    <w:rsid w:val="006C3F2E"/>
    <w:rsid w:val="006C42D2"/>
    <w:rsid w:val="006C72E3"/>
    <w:rsid w:val="006D0954"/>
    <w:rsid w:val="006D46F8"/>
    <w:rsid w:val="006D5AB6"/>
    <w:rsid w:val="006D6D2A"/>
    <w:rsid w:val="006E1289"/>
    <w:rsid w:val="006E4AC1"/>
    <w:rsid w:val="006E51D8"/>
    <w:rsid w:val="006E64FF"/>
    <w:rsid w:val="006E663B"/>
    <w:rsid w:val="006F2A33"/>
    <w:rsid w:val="006F541D"/>
    <w:rsid w:val="006F6D05"/>
    <w:rsid w:val="00700622"/>
    <w:rsid w:val="007042F1"/>
    <w:rsid w:val="00705B8E"/>
    <w:rsid w:val="00710612"/>
    <w:rsid w:val="0071149E"/>
    <w:rsid w:val="00711AC1"/>
    <w:rsid w:val="00714A49"/>
    <w:rsid w:val="0071646A"/>
    <w:rsid w:val="0071705E"/>
    <w:rsid w:val="00717F74"/>
    <w:rsid w:val="007207EB"/>
    <w:rsid w:val="00720E5A"/>
    <w:rsid w:val="00722589"/>
    <w:rsid w:val="007233C9"/>
    <w:rsid w:val="00725F72"/>
    <w:rsid w:val="0072706C"/>
    <w:rsid w:val="00732063"/>
    <w:rsid w:val="00734258"/>
    <w:rsid w:val="007356DF"/>
    <w:rsid w:val="007361DA"/>
    <w:rsid w:val="00737D81"/>
    <w:rsid w:val="007461B4"/>
    <w:rsid w:val="00751B9C"/>
    <w:rsid w:val="00753C98"/>
    <w:rsid w:val="00753F6E"/>
    <w:rsid w:val="007548A7"/>
    <w:rsid w:val="00766830"/>
    <w:rsid w:val="00771807"/>
    <w:rsid w:val="007728F4"/>
    <w:rsid w:val="00775313"/>
    <w:rsid w:val="0077538E"/>
    <w:rsid w:val="00775F54"/>
    <w:rsid w:val="00776369"/>
    <w:rsid w:val="00777CD6"/>
    <w:rsid w:val="007928B5"/>
    <w:rsid w:val="00794DCD"/>
    <w:rsid w:val="0079601B"/>
    <w:rsid w:val="007A454E"/>
    <w:rsid w:val="007A6151"/>
    <w:rsid w:val="007B0F4C"/>
    <w:rsid w:val="007B1E27"/>
    <w:rsid w:val="007B4093"/>
    <w:rsid w:val="007B5616"/>
    <w:rsid w:val="007B785F"/>
    <w:rsid w:val="007B7B2C"/>
    <w:rsid w:val="007C707E"/>
    <w:rsid w:val="007D445A"/>
    <w:rsid w:val="007D58C8"/>
    <w:rsid w:val="007D7070"/>
    <w:rsid w:val="007D726F"/>
    <w:rsid w:val="007D79E6"/>
    <w:rsid w:val="007E76F3"/>
    <w:rsid w:val="007F2DE4"/>
    <w:rsid w:val="007F3B9B"/>
    <w:rsid w:val="007F4C51"/>
    <w:rsid w:val="007F5575"/>
    <w:rsid w:val="007F57FF"/>
    <w:rsid w:val="007F58F3"/>
    <w:rsid w:val="007F6D80"/>
    <w:rsid w:val="007F6E06"/>
    <w:rsid w:val="008007D3"/>
    <w:rsid w:val="00800B54"/>
    <w:rsid w:val="00800FA6"/>
    <w:rsid w:val="008017C7"/>
    <w:rsid w:val="00801D74"/>
    <w:rsid w:val="00802240"/>
    <w:rsid w:val="00803CD3"/>
    <w:rsid w:val="00807B03"/>
    <w:rsid w:val="00807EE7"/>
    <w:rsid w:val="00810338"/>
    <w:rsid w:val="0081357B"/>
    <w:rsid w:val="00822EB1"/>
    <w:rsid w:val="008242EF"/>
    <w:rsid w:val="00827574"/>
    <w:rsid w:val="00827CA7"/>
    <w:rsid w:val="00827CCA"/>
    <w:rsid w:val="00830564"/>
    <w:rsid w:val="00831B33"/>
    <w:rsid w:val="00831EA2"/>
    <w:rsid w:val="00834BA9"/>
    <w:rsid w:val="008360D8"/>
    <w:rsid w:val="00836672"/>
    <w:rsid w:val="00840080"/>
    <w:rsid w:val="00841418"/>
    <w:rsid w:val="0084143F"/>
    <w:rsid w:val="00843AA4"/>
    <w:rsid w:val="008448C8"/>
    <w:rsid w:val="0084575C"/>
    <w:rsid w:val="00846AF4"/>
    <w:rsid w:val="00846DC2"/>
    <w:rsid w:val="0085455D"/>
    <w:rsid w:val="008551C9"/>
    <w:rsid w:val="008566D6"/>
    <w:rsid w:val="008568AC"/>
    <w:rsid w:val="00862FE1"/>
    <w:rsid w:val="00863416"/>
    <w:rsid w:val="008649C1"/>
    <w:rsid w:val="00866028"/>
    <w:rsid w:val="008661A8"/>
    <w:rsid w:val="00866647"/>
    <w:rsid w:val="0087018D"/>
    <w:rsid w:val="00871C22"/>
    <w:rsid w:val="00871F8C"/>
    <w:rsid w:val="00872E5A"/>
    <w:rsid w:val="00884728"/>
    <w:rsid w:val="00884CFC"/>
    <w:rsid w:val="008860F0"/>
    <w:rsid w:val="008900C9"/>
    <w:rsid w:val="00894031"/>
    <w:rsid w:val="0089492A"/>
    <w:rsid w:val="00895A04"/>
    <w:rsid w:val="0089732F"/>
    <w:rsid w:val="008A64C6"/>
    <w:rsid w:val="008A759C"/>
    <w:rsid w:val="008B1C49"/>
    <w:rsid w:val="008B3E49"/>
    <w:rsid w:val="008B4DB0"/>
    <w:rsid w:val="008C14A3"/>
    <w:rsid w:val="008C400C"/>
    <w:rsid w:val="008C6B64"/>
    <w:rsid w:val="008C6D0B"/>
    <w:rsid w:val="008C7410"/>
    <w:rsid w:val="008D07F6"/>
    <w:rsid w:val="008D18B3"/>
    <w:rsid w:val="008D4A09"/>
    <w:rsid w:val="008D65FA"/>
    <w:rsid w:val="008E0520"/>
    <w:rsid w:val="008E1AA6"/>
    <w:rsid w:val="008E25FA"/>
    <w:rsid w:val="008E3781"/>
    <w:rsid w:val="008E5322"/>
    <w:rsid w:val="008E5E7E"/>
    <w:rsid w:val="008F39BF"/>
    <w:rsid w:val="008F46EB"/>
    <w:rsid w:val="008F5610"/>
    <w:rsid w:val="008F7BC9"/>
    <w:rsid w:val="009027ED"/>
    <w:rsid w:val="00903C70"/>
    <w:rsid w:val="009044F1"/>
    <w:rsid w:val="00904858"/>
    <w:rsid w:val="00906853"/>
    <w:rsid w:val="0090758A"/>
    <w:rsid w:val="00910D38"/>
    <w:rsid w:val="00912139"/>
    <w:rsid w:val="00914216"/>
    <w:rsid w:val="00915766"/>
    <w:rsid w:val="0091785E"/>
    <w:rsid w:val="00927C03"/>
    <w:rsid w:val="0093217D"/>
    <w:rsid w:val="00932587"/>
    <w:rsid w:val="009328A7"/>
    <w:rsid w:val="00933474"/>
    <w:rsid w:val="00936CD8"/>
    <w:rsid w:val="0093722E"/>
    <w:rsid w:val="00941AE7"/>
    <w:rsid w:val="00941C7E"/>
    <w:rsid w:val="0094338C"/>
    <w:rsid w:val="00943ABD"/>
    <w:rsid w:val="009471B1"/>
    <w:rsid w:val="00953A60"/>
    <w:rsid w:val="00956D5B"/>
    <w:rsid w:val="00956EB1"/>
    <w:rsid w:val="00957794"/>
    <w:rsid w:val="00957FCE"/>
    <w:rsid w:val="009659A6"/>
    <w:rsid w:val="00966C2D"/>
    <w:rsid w:val="00967E32"/>
    <w:rsid w:val="00972594"/>
    <w:rsid w:val="00972FBA"/>
    <w:rsid w:val="009738A2"/>
    <w:rsid w:val="0097411D"/>
    <w:rsid w:val="00976142"/>
    <w:rsid w:val="009807A3"/>
    <w:rsid w:val="00980EE4"/>
    <w:rsid w:val="00981BF7"/>
    <w:rsid w:val="00982310"/>
    <w:rsid w:val="0099049E"/>
    <w:rsid w:val="00990D87"/>
    <w:rsid w:val="0099133A"/>
    <w:rsid w:val="0099266B"/>
    <w:rsid w:val="009939DC"/>
    <w:rsid w:val="009A03B5"/>
    <w:rsid w:val="009A4002"/>
    <w:rsid w:val="009A56AD"/>
    <w:rsid w:val="009A6215"/>
    <w:rsid w:val="009B1F56"/>
    <w:rsid w:val="009B3FAF"/>
    <w:rsid w:val="009B49C1"/>
    <w:rsid w:val="009B50C8"/>
    <w:rsid w:val="009B613F"/>
    <w:rsid w:val="009B6366"/>
    <w:rsid w:val="009B7DCD"/>
    <w:rsid w:val="009C059D"/>
    <w:rsid w:val="009C0B5C"/>
    <w:rsid w:val="009C204A"/>
    <w:rsid w:val="009C25A5"/>
    <w:rsid w:val="009C6276"/>
    <w:rsid w:val="009C6D73"/>
    <w:rsid w:val="009C7E50"/>
    <w:rsid w:val="009D1770"/>
    <w:rsid w:val="009D30E1"/>
    <w:rsid w:val="009D607D"/>
    <w:rsid w:val="009D7EA2"/>
    <w:rsid w:val="009E04CC"/>
    <w:rsid w:val="009E2AEE"/>
    <w:rsid w:val="009E3E38"/>
    <w:rsid w:val="009E457C"/>
    <w:rsid w:val="009E54DB"/>
    <w:rsid w:val="009E6EE5"/>
    <w:rsid w:val="009E7CB1"/>
    <w:rsid w:val="009F1893"/>
    <w:rsid w:val="009F4404"/>
    <w:rsid w:val="009F4A92"/>
    <w:rsid w:val="009F534B"/>
    <w:rsid w:val="009F573A"/>
    <w:rsid w:val="009F656B"/>
    <w:rsid w:val="00A01CB3"/>
    <w:rsid w:val="00A04274"/>
    <w:rsid w:val="00A1102D"/>
    <w:rsid w:val="00A13C6E"/>
    <w:rsid w:val="00A14931"/>
    <w:rsid w:val="00A17DAF"/>
    <w:rsid w:val="00A22B54"/>
    <w:rsid w:val="00A265B3"/>
    <w:rsid w:val="00A26AA6"/>
    <w:rsid w:val="00A3019B"/>
    <w:rsid w:val="00A303C6"/>
    <w:rsid w:val="00A30957"/>
    <w:rsid w:val="00A3119A"/>
    <w:rsid w:val="00A31312"/>
    <w:rsid w:val="00A34222"/>
    <w:rsid w:val="00A34A7C"/>
    <w:rsid w:val="00A35031"/>
    <w:rsid w:val="00A36D97"/>
    <w:rsid w:val="00A37428"/>
    <w:rsid w:val="00A406D9"/>
    <w:rsid w:val="00A42402"/>
    <w:rsid w:val="00A42740"/>
    <w:rsid w:val="00A43B1A"/>
    <w:rsid w:val="00A46308"/>
    <w:rsid w:val="00A469EC"/>
    <w:rsid w:val="00A518E6"/>
    <w:rsid w:val="00A5353C"/>
    <w:rsid w:val="00A55698"/>
    <w:rsid w:val="00A57033"/>
    <w:rsid w:val="00A57388"/>
    <w:rsid w:val="00A60D03"/>
    <w:rsid w:val="00A61F0B"/>
    <w:rsid w:val="00A62856"/>
    <w:rsid w:val="00A62EC2"/>
    <w:rsid w:val="00A63C14"/>
    <w:rsid w:val="00A65453"/>
    <w:rsid w:val="00A6630D"/>
    <w:rsid w:val="00A71572"/>
    <w:rsid w:val="00A73611"/>
    <w:rsid w:val="00A7490B"/>
    <w:rsid w:val="00A80433"/>
    <w:rsid w:val="00A81058"/>
    <w:rsid w:val="00A87A4F"/>
    <w:rsid w:val="00A92DA7"/>
    <w:rsid w:val="00A9454D"/>
    <w:rsid w:val="00A947A3"/>
    <w:rsid w:val="00A962DB"/>
    <w:rsid w:val="00AA07B9"/>
    <w:rsid w:val="00AA0A5F"/>
    <w:rsid w:val="00AA0FFA"/>
    <w:rsid w:val="00AA155F"/>
    <w:rsid w:val="00AA2E34"/>
    <w:rsid w:val="00AA398C"/>
    <w:rsid w:val="00AA5113"/>
    <w:rsid w:val="00AA6535"/>
    <w:rsid w:val="00AA6913"/>
    <w:rsid w:val="00AA6BE5"/>
    <w:rsid w:val="00AA74BE"/>
    <w:rsid w:val="00AB041F"/>
    <w:rsid w:val="00AB43B2"/>
    <w:rsid w:val="00AB5345"/>
    <w:rsid w:val="00AB710D"/>
    <w:rsid w:val="00AC0480"/>
    <w:rsid w:val="00AC344A"/>
    <w:rsid w:val="00AC4E08"/>
    <w:rsid w:val="00AC4EBE"/>
    <w:rsid w:val="00AC5196"/>
    <w:rsid w:val="00AC7218"/>
    <w:rsid w:val="00AD277C"/>
    <w:rsid w:val="00AD32D6"/>
    <w:rsid w:val="00AD52E0"/>
    <w:rsid w:val="00AD601E"/>
    <w:rsid w:val="00AE02A1"/>
    <w:rsid w:val="00AE0A39"/>
    <w:rsid w:val="00AE5A4F"/>
    <w:rsid w:val="00AE64FD"/>
    <w:rsid w:val="00AE660C"/>
    <w:rsid w:val="00AE772C"/>
    <w:rsid w:val="00AF1A6A"/>
    <w:rsid w:val="00AF20DB"/>
    <w:rsid w:val="00AF2440"/>
    <w:rsid w:val="00AF5872"/>
    <w:rsid w:val="00B00273"/>
    <w:rsid w:val="00B02192"/>
    <w:rsid w:val="00B03FDB"/>
    <w:rsid w:val="00B04B2F"/>
    <w:rsid w:val="00B05C90"/>
    <w:rsid w:val="00B100C5"/>
    <w:rsid w:val="00B1310D"/>
    <w:rsid w:val="00B142DB"/>
    <w:rsid w:val="00B20CAA"/>
    <w:rsid w:val="00B2397F"/>
    <w:rsid w:val="00B2434A"/>
    <w:rsid w:val="00B26DF3"/>
    <w:rsid w:val="00B31386"/>
    <w:rsid w:val="00B331E5"/>
    <w:rsid w:val="00B33296"/>
    <w:rsid w:val="00B346E1"/>
    <w:rsid w:val="00B34B06"/>
    <w:rsid w:val="00B35C73"/>
    <w:rsid w:val="00B467B1"/>
    <w:rsid w:val="00B46F05"/>
    <w:rsid w:val="00B471CA"/>
    <w:rsid w:val="00B50E59"/>
    <w:rsid w:val="00B51984"/>
    <w:rsid w:val="00B54653"/>
    <w:rsid w:val="00B56607"/>
    <w:rsid w:val="00B6093D"/>
    <w:rsid w:val="00B60C37"/>
    <w:rsid w:val="00B63740"/>
    <w:rsid w:val="00B6415E"/>
    <w:rsid w:val="00B64538"/>
    <w:rsid w:val="00B6542D"/>
    <w:rsid w:val="00B65EDE"/>
    <w:rsid w:val="00B67ED3"/>
    <w:rsid w:val="00B70165"/>
    <w:rsid w:val="00B712AC"/>
    <w:rsid w:val="00B73C3D"/>
    <w:rsid w:val="00B76B09"/>
    <w:rsid w:val="00B80397"/>
    <w:rsid w:val="00B8240C"/>
    <w:rsid w:val="00B82F94"/>
    <w:rsid w:val="00B910EE"/>
    <w:rsid w:val="00B97072"/>
    <w:rsid w:val="00BA12FD"/>
    <w:rsid w:val="00BA376C"/>
    <w:rsid w:val="00BA3F40"/>
    <w:rsid w:val="00BB4C24"/>
    <w:rsid w:val="00BC40FF"/>
    <w:rsid w:val="00BC4FE0"/>
    <w:rsid w:val="00BD3230"/>
    <w:rsid w:val="00BD52FB"/>
    <w:rsid w:val="00BD7A41"/>
    <w:rsid w:val="00BE377D"/>
    <w:rsid w:val="00BE450D"/>
    <w:rsid w:val="00BE5748"/>
    <w:rsid w:val="00BE7F13"/>
    <w:rsid w:val="00BF13D7"/>
    <w:rsid w:val="00BF2069"/>
    <w:rsid w:val="00BF5B54"/>
    <w:rsid w:val="00C04571"/>
    <w:rsid w:val="00C06A3A"/>
    <w:rsid w:val="00C07FE2"/>
    <w:rsid w:val="00C12FD7"/>
    <w:rsid w:val="00C13A07"/>
    <w:rsid w:val="00C1527A"/>
    <w:rsid w:val="00C16D9D"/>
    <w:rsid w:val="00C178CE"/>
    <w:rsid w:val="00C20E26"/>
    <w:rsid w:val="00C2125D"/>
    <w:rsid w:val="00C22E1B"/>
    <w:rsid w:val="00C24D90"/>
    <w:rsid w:val="00C25172"/>
    <w:rsid w:val="00C27EFE"/>
    <w:rsid w:val="00C30C84"/>
    <w:rsid w:val="00C365F0"/>
    <w:rsid w:val="00C40801"/>
    <w:rsid w:val="00C40E96"/>
    <w:rsid w:val="00C41686"/>
    <w:rsid w:val="00C421AC"/>
    <w:rsid w:val="00C47BF7"/>
    <w:rsid w:val="00C50CCA"/>
    <w:rsid w:val="00C51735"/>
    <w:rsid w:val="00C53340"/>
    <w:rsid w:val="00C53E64"/>
    <w:rsid w:val="00C55AED"/>
    <w:rsid w:val="00C62204"/>
    <w:rsid w:val="00C62304"/>
    <w:rsid w:val="00C62F79"/>
    <w:rsid w:val="00C641B1"/>
    <w:rsid w:val="00C662DA"/>
    <w:rsid w:val="00C67121"/>
    <w:rsid w:val="00C70A5B"/>
    <w:rsid w:val="00C7387F"/>
    <w:rsid w:val="00C73ACF"/>
    <w:rsid w:val="00C74B6C"/>
    <w:rsid w:val="00C7510A"/>
    <w:rsid w:val="00C80357"/>
    <w:rsid w:val="00C81A53"/>
    <w:rsid w:val="00C913C6"/>
    <w:rsid w:val="00C939BC"/>
    <w:rsid w:val="00C93A26"/>
    <w:rsid w:val="00C94038"/>
    <w:rsid w:val="00C95519"/>
    <w:rsid w:val="00C95D52"/>
    <w:rsid w:val="00CA2589"/>
    <w:rsid w:val="00CA2A49"/>
    <w:rsid w:val="00CA5993"/>
    <w:rsid w:val="00CA6EE8"/>
    <w:rsid w:val="00CA75F4"/>
    <w:rsid w:val="00CA7739"/>
    <w:rsid w:val="00CB18B0"/>
    <w:rsid w:val="00CB2533"/>
    <w:rsid w:val="00CB26A1"/>
    <w:rsid w:val="00CB5150"/>
    <w:rsid w:val="00CB64FC"/>
    <w:rsid w:val="00CB71E3"/>
    <w:rsid w:val="00CC19E6"/>
    <w:rsid w:val="00CC290A"/>
    <w:rsid w:val="00CC46F0"/>
    <w:rsid w:val="00CC5069"/>
    <w:rsid w:val="00CC548A"/>
    <w:rsid w:val="00CC72C8"/>
    <w:rsid w:val="00CD153D"/>
    <w:rsid w:val="00CD6E5E"/>
    <w:rsid w:val="00CE0320"/>
    <w:rsid w:val="00CE4806"/>
    <w:rsid w:val="00CE560C"/>
    <w:rsid w:val="00CE5790"/>
    <w:rsid w:val="00CE6DB3"/>
    <w:rsid w:val="00CF0416"/>
    <w:rsid w:val="00CF0BFB"/>
    <w:rsid w:val="00CF1080"/>
    <w:rsid w:val="00CF1EB1"/>
    <w:rsid w:val="00CF4D13"/>
    <w:rsid w:val="00CF7336"/>
    <w:rsid w:val="00CF7E52"/>
    <w:rsid w:val="00D077D7"/>
    <w:rsid w:val="00D12319"/>
    <w:rsid w:val="00D14F44"/>
    <w:rsid w:val="00D159D9"/>
    <w:rsid w:val="00D20E88"/>
    <w:rsid w:val="00D221D9"/>
    <w:rsid w:val="00D27CCA"/>
    <w:rsid w:val="00D32EFA"/>
    <w:rsid w:val="00D331F6"/>
    <w:rsid w:val="00D34A42"/>
    <w:rsid w:val="00D355D5"/>
    <w:rsid w:val="00D37CBD"/>
    <w:rsid w:val="00D42D5D"/>
    <w:rsid w:val="00D43200"/>
    <w:rsid w:val="00D50934"/>
    <w:rsid w:val="00D51367"/>
    <w:rsid w:val="00D54AC1"/>
    <w:rsid w:val="00D604BB"/>
    <w:rsid w:val="00D62E72"/>
    <w:rsid w:val="00D640CB"/>
    <w:rsid w:val="00D64D9D"/>
    <w:rsid w:val="00D65649"/>
    <w:rsid w:val="00D65BC1"/>
    <w:rsid w:val="00D73186"/>
    <w:rsid w:val="00D75345"/>
    <w:rsid w:val="00D75595"/>
    <w:rsid w:val="00D7562A"/>
    <w:rsid w:val="00D812B4"/>
    <w:rsid w:val="00D84DFF"/>
    <w:rsid w:val="00D86DE6"/>
    <w:rsid w:val="00D9017E"/>
    <w:rsid w:val="00D92890"/>
    <w:rsid w:val="00D92DBC"/>
    <w:rsid w:val="00D93DA6"/>
    <w:rsid w:val="00D94337"/>
    <w:rsid w:val="00D95B0B"/>
    <w:rsid w:val="00D97A3D"/>
    <w:rsid w:val="00DA136C"/>
    <w:rsid w:val="00DA327F"/>
    <w:rsid w:val="00DA3A14"/>
    <w:rsid w:val="00DA6393"/>
    <w:rsid w:val="00DB0695"/>
    <w:rsid w:val="00DB1F89"/>
    <w:rsid w:val="00DB2702"/>
    <w:rsid w:val="00DB39C2"/>
    <w:rsid w:val="00DB3EFF"/>
    <w:rsid w:val="00DB5E57"/>
    <w:rsid w:val="00DC214C"/>
    <w:rsid w:val="00DC24ED"/>
    <w:rsid w:val="00DC2B26"/>
    <w:rsid w:val="00DC4E4E"/>
    <w:rsid w:val="00DC4EAB"/>
    <w:rsid w:val="00DC5B72"/>
    <w:rsid w:val="00DC65CF"/>
    <w:rsid w:val="00DD0700"/>
    <w:rsid w:val="00DD1C6C"/>
    <w:rsid w:val="00DD1D9E"/>
    <w:rsid w:val="00DD2CE9"/>
    <w:rsid w:val="00DD3236"/>
    <w:rsid w:val="00DE03C7"/>
    <w:rsid w:val="00DE079C"/>
    <w:rsid w:val="00DE11B9"/>
    <w:rsid w:val="00DE41F2"/>
    <w:rsid w:val="00DE56CD"/>
    <w:rsid w:val="00DF1F78"/>
    <w:rsid w:val="00DF2A15"/>
    <w:rsid w:val="00DF31AA"/>
    <w:rsid w:val="00DF6684"/>
    <w:rsid w:val="00DF66F4"/>
    <w:rsid w:val="00DF7904"/>
    <w:rsid w:val="00DF7E17"/>
    <w:rsid w:val="00E00BDA"/>
    <w:rsid w:val="00E014D1"/>
    <w:rsid w:val="00E018DB"/>
    <w:rsid w:val="00E01A45"/>
    <w:rsid w:val="00E05DDA"/>
    <w:rsid w:val="00E06620"/>
    <w:rsid w:val="00E0695B"/>
    <w:rsid w:val="00E07014"/>
    <w:rsid w:val="00E073AB"/>
    <w:rsid w:val="00E073EE"/>
    <w:rsid w:val="00E12421"/>
    <w:rsid w:val="00E14A0D"/>
    <w:rsid w:val="00E14B74"/>
    <w:rsid w:val="00E16C77"/>
    <w:rsid w:val="00E16ED2"/>
    <w:rsid w:val="00E17347"/>
    <w:rsid w:val="00E2086B"/>
    <w:rsid w:val="00E26D93"/>
    <w:rsid w:val="00E32B2F"/>
    <w:rsid w:val="00E410E6"/>
    <w:rsid w:val="00E46A0A"/>
    <w:rsid w:val="00E528C5"/>
    <w:rsid w:val="00E55445"/>
    <w:rsid w:val="00E668DB"/>
    <w:rsid w:val="00E71D0E"/>
    <w:rsid w:val="00E72A06"/>
    <w:rsid w:val="00E76828"/>
    <w:rsid w:val="00E81A0C"/>
    <w:rsid w:val="00E83971"/>
    <w:rsid w:val="00E83DDF"/>
    <w:rsid w:val="00E850A6"/>
    <w:rsid w:val="00E86C37"/>
    <w:rsid w:val="00E91355"/>
    <w:rsid w:val="00E91681"/>
    <w:rsid w:val="00E92AB0"/>
    <w:rsid w:val="00E92DC6"/>
    <w:rsid w:val="00E94B4E"/>
    <w:rsid w:val="00E96225"/>
    <w:rsid w:val="00E965B2"/>
    <w:rsid w:val="00E96DC6"/>
    <w:rsid w:val="00E97482"/>
    <w:rsid w:val="00EA1861"/>
    <w:rsid w:val="00EA1937"/>
    <w:rsid w:val="00EA2E3F"/>
    <w:rsid w:val="00EA64EE"/>
    <w:rsid w:val="00EA6EA5"/>
    <w:rsid w:val="00EB2846"/>
    <w:rsid w:val="00EB58BF"/>
    <w:rsid w:val="00EB7DA6"/>
    <w:rsid w:val="00EC0720"/>
    <w:rsid w:val="00EC2255"/>
    <w:rsid w:val="00EC6603"/>
    <w:rsid w:val="00EC71B1"/>
    <w:rsid w:val="00EC74B5"/>
    <w:rsid w:val="00ED01CB"/>
    <w:rsid w:val="00ED14C8"/>
    <w:rsid w:val="00EE0078"/>
    <w:rsid w:val="00EE05A6"/>
    <w:rsid w:val="00EE554C"/>
    <w:rsid w:val="00EE7E37"/>
    <w:rsid w:val="00EF0545"/>
    <w:rsid w:val="00EF18ED"/>
    <w:rsid w:val="00EF1EC0"/>
    <w:rsid w:val="00EF4E22"/>
    <w:rsid w:val="00EF5EE1"/>
    <w:rsid w:val="00EF6BCE"/>
    <w:rsid w:val="00EF6C9A"/>
    <w:rsid w:val="00F00596"/>
    <w:rsid w:val="00F00897"/>
    <w:rsid w:val="00F00AB4"/>
    <w:rsid w:val="00F011A2"/>
    <w:rsid w:val="00F01E71"/>
    <w:rsid w:val="00F03536"/>
    <w:rsid w:val="00F051FF"/>
    <w:rsid w:val="00F05F7E"/>
    <w:rsid w:val="00F06A9B"/>
    <w:rsid w:val="00F07101"/>
    <w:rsid w:val="00F072D6"/>
    <w:rsid w:val="00F07C7C"/>
    <w:rsid w:val="00F142D1"/>
    <w:rsid w:val="00F1458D"/>
    <w:rsid w:val="00F15BB0"/>
    <w:rsid w:val="00F2162A"/>
    <w:rsid w:val="00F21AD6"/>
    <w:rsid w:val="00F22037"/>
    <w:rsid w:val="00F22893"/>
    <w:rsid w:val="00F2774D"/>
    <w:rsid w:val="00F27C02"/>
    <w:rsid w:val="00F3023E"/>
    <w:rsid w:val="00F31F0A"/>
    <w:rsid w:val="00F34B12"/>
    <w:rsid w:val="00F37360"/>
    <w:rsid w:val="00F40C95"/>
    <w:rsid w:val="00F45E96"/>
    <w:rsid w:val="00F46628"/>
    <w:rsid w:val="00F46EF5"/>
    <w:rsid w:val="00F50166"/>
    <w:rsid w:val="00F511FB"/>
    <w:rsid w:val="00F52931"/>
    <w:rsid w:val="00F53888"/>
    <w:rsid w:val="00F60824"/>
    <w:rsid w:val="00F635AD"/>
    <w:rsid w:val="00F64B82"/>
    <w:rsid w:val="00F71169"/>
    <w:rsid w:val="00F7174B"/>
    <w:rsid w:val="00F729DF"/>
    <w:rsid w:val="00F72B7F"/>
    <w:rsid w:val="00F7415D"/>
    <w:rsid w:val="00F74BCD"/>
    <w:rsid w:val="00F75B90"/>
    <w:rsid w:val="00F76A17"/>
    <w:rsid w:val="00F80A6E"/>
    <w:rsid w:val="00F829F4"/>
    <w:rsid w:val="00F83C9D"/>
    <w:rsid w:val="00F85861"/>
    <w:rsid w:val="00F87089"/>
    <w:rsid w:val="00F870E7"/>
    <w:rsid w:val="00F874B6"/>
    <w:rsid w:val="00F906B2"/>
    <w:rsid w:val="00F909C5"/>
    <w:rsid w:val="00FA1411"/>
    <w:rsid w:val="00FA15B1"/>
    <w:rsid w:val="00FA545E"/>
    <w:rsid w:val="00FA5AFC"/>
    <w:rsid w:val="00FA6AED"/>
    <w:rsid w:val="00FB08EA"/>
    <w:rsid w:val="00FB6004"/>
    <w:rsid w:val="00FB7E50"/>
    <w:rsid w:val="00FC0904"/>
    <w:rsid w:val="00FC0FE5"/>
    <w:rsid w:val="00FC1A43"/>
    <w:rsid w:val="00FC279B"/>
    <w:rsid w:val="00FC3119"/>
    <w:rsid w:val="00FC4AAD"/>
    <w:rsid w:val="00FC5495"/>
    <w:rsid w:val="00FC5BF5"/>
    <w:rsid w:val="00FC5CD0"/>
    <w:rsid w:val="00FC735D"/>
    <w:rsid w:val="00FD18E3"/>
    <w:rsid w:val="00FD2766"/>
    <w:rsid w:val="00FD2CA5"/>
    <w:rsid w:val="00FD308C"/>
    <w:rsid w:val="00FD66FE"/>
    <w:rsid w:val="00FE0E9C"/>
    <w:rsid w:val="00FE4093"/>
    <w:rsid w:val="00FE41E3"/>
    <w:rsid w:val="00FE52A0"/>
    <w:rsid w:val="00FE6115"/>
    <w:rsid w:val="00FE7F2A"/>
    <w:rsid w:val="00FF2535"/>
    <w:rsid w:val="00FF43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F7A2"/>
  <w14:defaultImageDpi w14:val="32767"/>
  <w15:chartTrackingRefBased/>
  <w15:docId w15:val="{FB2D0E5F-87EC-4CB3-AB8D-65948AC5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6EA5"/>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FF43CB"/>
    <w:pPr>
      <w:keepNext/>
      <w:keepLines/>
      <w:pBdr>
        <w:bottom w:val="single" w:sz="4" w:space="1" w:color="auto"/>
      </w:pBdr>
      <w:spacing w:before="480" w:line="276" w:lineRule="auto"/>
      <w:outlineLvl w:val="0"/>
    </w:pPr>
    <w:rPr>
      <w:rFonts w:ascii="Calibri" w:eastAsiaTheme="majorEastAsia" w:hAnsi="Calibri" w:cstheme="majorBidi"/>
      <w:b/>
      <w:bCs/>
      <w:sz w:val="28"/>
      <w:szCs w:val="28"/>
      <w:lang w:eastAsia="en-US"/>
    </w:rPr>
  </w:style>
  <w:style w:type="paragraph" w:styleId="Titolo2">
    <w:name w:val="heading 2"/>
    <w:basedOn w:val="Normale"/>
    <w:next w:val="Normale"/>
    <w:link w:val="Titolo2Carattere"/>
    <w:uiPriority w:val="9"/>
    <w:semiHidden/>
    <w:unhideWhenUsed/>
    <w:qFormat/>
    <w:rsid w:val="006465D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681C15"/>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semiHidden/>
    <w:unhideWhenUsed/>
    <w:qFormat/>
    <w:rsid w:val="005A5322"/>
    <w:pPr>
      <w:keepNext/>
      <w:keepLines/>
      <w:spacing w:before="4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EF0545"/>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9133A"/>
    <w:pPr>
      <w:widowControl w:val="0"/>
      <w:autoSpaceDE w:val="0"/>
      <w:autoSpaceDN w:val="0"/>
      <w:ind w:left="860" w:hanging="425"/>
    </w:pPr>
    <w:rPr>
      <w:rFonts w:ascii="Arial MT" w:eastAsia="Arial MT" w:hAnsi="Arial MT" w:cs="Arial MT"/>
      <w:sz w:val="22"/>
      <w:szCs w:val="22"/>
      <w:lang w:eastAsia="en-US"/>
    </w:rPr>
  </w:style>
  <w:style w:type="table" w:styleId="Grigliatabella">
    <w:name w:val="Table Grid"/>
    <w:basedOn w:val="Tabellanormale"/>
    <w:uiPriority w:val="59"/>
    <w:rsid w:val="00991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0611C"/>
    <w:pPr>
      <w:tabs>
        <w:tab w:val="center" w:pos="4819"/>
        <w:tab w:val="right" w:pos="9638"/>
      </w:tabs>
    </w:pPr>
  </w:style>
  <w:style w:type="character" w:customStyle="1" w:styleId="IntestazioneCarattere">
    <w:name w:val="Intestazione Carattere"/>
    <w:basedOn w:val="Carpredefinitoparagrafo"/>
    <w:link w:val="Intestazione"/>
    <w:uiPriority w:val="99"/>
    <w:rsid w:val="0030611C"/>
  </w:style>
  <w:style w:type="paragraph" w:styleId="Pidipagina">
    <w:name w:val="footer"/>
    <w:basedOn w:val="Normale"/>
    <w:link w:val="PidipaginaCarattere"/>
    <w:uiPriority w:val="99"/>
    <w:unhideWhenUsed/>
    <w:rsid w:val="0030611C"/>
    <w:pPr>
      <w:tabs>
        <w:tab w:val="center" w:pos="4819"/>
        <w:tab w:val="right" w:pos="9638"/>
      </w:tabs>
    </w:pPr>
  </w:style>
  <w:style w:type="character" w:customStyle="1" w:styleId="PidipaginaCarattere">
    <w:name w:val="Piè di pagina Carattere"/>
    <w:basedOn w:val="Carpredefinitoparagrafo"/>
    <w:link w:val="Pidipagina"/>
    <w:uiPriority w:val="99"/>
    <w:rsid w:val="0030611C"/>
  </w:style>
  <w:style w:type="character" w:customStyle="1" w:styleId="Titolo1Carattere">
    <w:name w:val="Titolo 1 Carattere"/>
    <w:basedOn w:val="Carpredefinitoparagrafo"/>
    <w:link w:val="Titolo1"/>
    <w:uiPriority w:val="9"/>
    <w:rsid w:val="00FF43CB"/>
    <w:rPr>
      <w:rFonts w:ascii="Calibri" w:eastAsiaTheme="majorEastAsia" w:hAnsi="Calibri" w:cstheme="majorBidi"/>
      <w:b/>
      <w:bCs/>
      <w:sz w:val="28"/>
      <w:szCs w:val="28"/>
      <w:lang w:eastAsia="en-US"/>
    </w:rPr>
  </w:style>
  <w:style w:type="paragraph" w:styleId="NormaleWeb">
    <w:name w:val="Normal (Web)"/>
    <w:basedOn w:val="Normale"/>
    <w:uiPriority w:val="99"/>
    <w:unhideWhenUsed/>
    <w:rsid w:val="00172CE0"/>
    <w:pPr>
      <w:spacing w:before="100" w:beforeAutospacing="1" w:after="100" w:afterAutospacing="1"/>
    </w:pPr>
  </w:style>
  <w:style w:type="paragraph" w:styleId="Revisione">
    <w:name w:val="Revision"/>
    <w:hidden/>
    <w:uiPriority w:val="99"/>
    <w:semiHidden/>
    <w:rsid w:val="001B0751"/>
  </w:style>
  <w:style w:type="character" w:styleId="Rimandocommento">
    <w:name w:val="annotation reference"/>
    <w:basedOn w:val="Carpredefinitoparagrafo"/>
    <w:uiPriority w:val="99"/>
    <w:semiHidden/>
    <w:unhideWhenUsed/>
    <w:rsid w:val="00003EF1"/>
    <w:rPr>
      <w:sz w:val="16"/>
      <w:szCs w:val="16"/>
    </w:rPr>
  </w:style>
  <w:style w:type="paragraph" w:styleId="Testocommento">
    <w:name w:val="annotation text"/>
    <w:basedOn w:val="Normale"/>
    <w:link w:val="TestocommentoCarattere"/>
    <w:uiPriority w:val="99"/>
    <w:unhideWhenUsed/>
    <w:rsid w:val="00003EF1"/>
    <w:rPr>
      <w:sz w:val="20"/>
      <w:szCs w:val="20"/>
    </w:rPr>
  </w:style>
  <w:style w:type="character" w:customStyle="1" w:styleId="TestocommentoCarattere">
    <w:name w:val="Testo commento Carattere"/>
    <w:basedOn w:val="Carpredefinitoparagrafo"/>
    <w:link w:val="Testocommento"/>
    <w:uiPriority w:val="99"/>
    <w:rsid w:val="00003EF1"/>
    <w:rPr>
      <w:sz w:val="20"/>
      <w:szCs w:val="20"/>
    </w:rPr>
  </w:style>
  <w:style w:type="paragraph" w:styleId="Soggettocommento">
    <w:name w:val="annotation subject"/>
    <w:basedOn w:val="Testocommento"/>
    <w:next w:val="Testocommento"/>
    <w:link w:val="SoggettocommentoCarattere"/>
    <w:uiPriority w:val="99"/>
    <w:semiHidden/>
    <w:unhideWhenUsed/>
    <w:rsid w:val="00003EF1"/>
    <w:rPr>
      <w:b/>
      <w:bCs/>
    </w:rPr>
  </w:style>
  <w:style w:type="character" w:customStyle="1" w:styleId="SoggettocommentoCarattere">
    <w:name w:val="Soggetto commento Carattere"/>
    <w:basedOn w:val="TestocommentoCarattere"/>
    <w:link w:val="Soggettocommento"/>
    <w:uiPriority w:val="99"/>
    <w:semiHidden/>
    <w:rsid w:val="00003EF1"/>
    <w:rPr>
      <w:b/>
      <w:bCs/>
      <w:sz w:val="20"/>
      <w:szCs w:val="20"/>
    </w:rPr>
  </w:style>
  <w:style w:type="character" w:styleId="Collegamentoipertestuale">
    <w:name w:val="Hyperlink"/>
    <w:basedOn w:val="Carpredefinitoparagrafo"/>
    <w:uiPriority w:val="99"/>
    <w:unhideWhenUsed/>
    <w:rsid w:val="002814B1"/>
    <w:rPr>
      <w:color w:val="0000FF"/>
      <w:u w:val="single"/>
    </w:rPr>
  </w:style>
  <w:style w:type="character" w:styleId="Enfasigrassetto">
    <w:name w:val="Strong"/>
    <w:basedOn w:val="Carpredefinitoparagrafo"/>
    <w:uiPriority w:val="22"/>
    <w:qFormat/>
    <w:rsid w:val="002814B1"/>
    <w:rPr>
      <w:b/>
      <w:bCs/>
    </w:rPr>
  </w:style>
  <w:style w:type="character" w:styleId="Menzionenonrisolta">
    <w:name w:val="Unresolved Mention"/>
    <w:basedOn w:val="Carpredefinitoparagrafo"/>
    <w:uiPriority w:val="99"/>
    <w:semiHidden/>
    <w:unhideWhenUsed/>
    <w:rsid w:val="005E1EB1"/>
    <w:rPr>
      <w:color w:val="605E5C"/>
      <w:shd w:val="clear" w:color="auto" w:fill="E1DFDD"/>
    </w:rPr>
  </w:style>
  <w:style w:type="character" w:customStyle="1" w:styleId="Titolo5Carattere">
    <w:name w:val="Titolo 5 Carattere"/>
    <w:basedOn w:val="Carpredefinitoparagrafo"/>
    <w:link w:val="Titolo5"/>
    <w:uiPriority w:val="9"/>
    <w:semiHidden/>
    <w:rsid w:val="00EF0545"/>
    <w:rPr>
      <w:rFonts w:asciiTheme="majorHAnsi" w:eastAsiaTheme="majorEastAsia" w:hAnsiTheme="majorHAnsi" w:cstheme="majorBidi"/>
      <w:color w:val="2E74B5" w:themeColor="accent1" w:themeShade="BF"/>
    </w:rPr>
  </w:style>
  <w:style w:type="character" w:customStyle="1" w:styleId="Titolo3Carattere">
    <w:name w:val="Titolo 3 Carattere"/>
    <w:basedOn w:val="Carpredefinitoparagrafo"/>
    <w:link w:val="Titolo3"/>
    <w:uiPriority w:val="9"/>
    <w:rsid w:val="00681C15"/>
    <w:rPr>
      <w:rFonts w:asciiTheme="majorHAnsi" w:eastAsiaTheme="majorEastAsia" w:hAnsiTheme="majorHAnsi" w:cstheme="majorBidi"/>
      <w:color w:val="1F4D78" w:themeColor="accent1" w:themeShade="7F"/>
      <w:lang w:eastAsia="it-IT"/>
    </w:rPr>
  </w:style>
  <w:style w:type="character" w:customStyle="1" w:styleId="Titolo2Carattere">
    <w:name w:val="Titolo 2 Carattere"/>
    <w:basedOn w:val="Carpredefinitoparagrafo"/>
    <w:link w:val="Titolo2"/>
    <w:uiPriority w:val="9"/>
    <w:semiHidden/>
    <w:rsid w:val="006465DF"/>
    <w:rPr>
      <w:rFonts w:asciiTheme="majorHAnsi" w:eastAsiaTheme="majorEastAsia" w:hAnsiTheme="majorHAnsi" w:cstheme="majorBidi"/>
      <w:color w:val="2E74B5" w:themeColor="accent1" w:themeShade="BF"/>
      <w:sz w:val="26"/>
      <w:szCs w:val="26"/>
      <w:lang w:eastAsia="it-IT"/>
    </w:rPr>
  </w:style>
  <w:style w:type="character" w:customStyle="1" w:styleId="Titolo4Carattere">
    <w:name w:val="Titolo 4 Carattere"/>
    <w:basedOn w:val="Carpredefinitoparagrafo"/>
    <w:link w:val="Titolo4"/>
    <w:uiPriority w:val="9"/>
    <w:semiHidden/>
    <w:rsid w:val="005A5322"/>
    <w:rPr>
      <w:rFonts w:asciiTheme="majorHAnsi" w:eastAsiaTheme="majorEastAsia" w:hAnsiTheme="majorHAnsi" w:cstheme="majorBidi"/>
      <w:i/>
      <w:iCs/>
      <w:color w:val="2E74B5" w:themeColor="accent1" w:themeShade="BF"/>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m.uniba.it/it/assicurazione-della-qualita"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uolascienzeetecnologie.uniba.it/organizzazione-2/la-scuola-di-scienze-e-tecnologie/la-commissione-paritetica/" TargetMode="External"/><Relationship Id="rId17" Type="http://schemas.openxmlformats.org/officeDocument/2006/relationships/hyperlink" Target="https://dottorato.di.uniba.it/?Quality_Assurance_Group_%28in_Italian%29___Commissione_AQD" TargetMode="External"/><Relationship Id="rId2" Type="http://schemas.openxmlformats.org/officeDocument/2006/relationships/customXml" Target="../customXml/item2.xml"/><Relationship Id="rId16" Type="http://schemas.openxmlformats.org/officeDocument/2006/relationships/hyperlink" Target="https://www.uniba.it/it/ricerca/dipartimenti/informati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uolascienzeetecnologie.uniba.it/" TargetMode="External"/><Relationship Id="rId5" Type="http://schemas.openxmlformats.org/officeDocument/2006/relationships/styles" Target="styles.xml"/><Relationship Id="rId15" Type="http://schemas.openxmlformats.org/officeDocument/2006/relationships/hyperlink" Target="https://scuolascienzeetecnologie.uniba.it/didattica/assicurazione-della-qualita/" TargetMode="External"/><Relationship Id="rId10" Type="http://schemas.openxmlformats.org/officeDocument/2006/relationships/hyperlink" Target="https://www.dm.uniba.it/it/dipartimento/organizzazione/commissioni-comitati-e-incarichi/referenti-e-delegati"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m.uniba.it/it/didattica/cds-matematica/gestione-controllo/sua-cds/sua_lm40_2023.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7FAA7F1F67E8A49856606CE8AFAAD47" ma:contentTypeVersion="17" ma:contentTypeDescription="Creare un nuovo documento." ma:contentTypeScope="" ma:versionID="c8fbd90bfe1d8521399740aeb51257a8">
  <xsd:schema xmlns:xsd="http://www.w3.org/2001/XMLSchema" xmlns:xs="http://www.w3.org/2001/XMLSchema" xmlns:p="http://schemas.microsoft.com/office/2006/metadata/properties" xmlns:ns2="477a0d1e-bc64-42d6-a0c1-0ecd80871b3c" xmlns:ns3="dfc3decb-81f8-4ef9-8333-611c1915ab81" targetNamespace="http://schemas.microsoft.com/office/2006/metadata/properties" ma:root="true" ma:fieldsID="ca1d24256dfc754af23d8ee9c434e4c5" ns2:_="" ns3:_="">
    <xsd:import namespace="477a0d1e-bc64-42d6-a0c1-0ecd80871b3c"/>
    <xsd:import namespace="dfc3decb-81f8-4ef9-8333-611c1915a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a0d1e-bc64-42d6-a0c1-0ecd80871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ed3564a-629b-4c47-97c4-11f533af96ea"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c3decb-81f8-4ef9-8333-611c1915ab81"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41b59c0c-8279-4c53-a78e-b73a6706a3c7}" ma:internalName="TaxCatchAll" ma:showField="CatchAllData" ma:web="dfc3decb-81f8-4ef9-8333-611c1915a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a0d1e-bc64-42d6-a0c1-0ecd80871b3c">
      <Terms xmlns="http://schemas.microsoft.com/office/infopath/2007/PartnerControls"/>
    </lcf76f155ced4ddcb4097134ff3c332f>
    <TaxCatchAll xmlns="dfc3decb-81f8-4ef9-8333-611c1915a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D88D7-6C2A-4313-AAF1-A9DDFA0CF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a0d1e-bc64-42d6-a0c1-0ecd80871b3c"/>
    <ds:schemaRef ds:uri="dfc3decb-81f8-4ef9-8333-611c1915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632E5-BE81-4B09-8276-C846F1C94A0C}">
  <ds:schemaRefs>
    <ds:schemaRef ds:uri="http://schemas.microsoft.com/office/2006/metadata/properties"/>
    <ds:schemaRef ds:uri="http://schemas.microsoft.com/office/infopath/2007/PartnerControls"/>
    <ds:schemaRef ds:uri="477a0d1e-bc64-42d6-a0c1-0ecd80871b3c"/>
    <ds:schemaRef ds:uri="dfc3decb-81f8-4ef9-8333-611c1915ab81"/>
  </ds:schemaRefs>
</ds:datastoreItem>
</file>

<file path=customXml/itemProps3.xml><?xml version="1.0" encoding="utf-8"?>
<ds:datastoreItem xmlns:ds="http://schemas.openxmlformats.org/officeDocument/2006/customXml" ds:itemID="{375E89A3-AAF9-4253-AF2F-610BD7CE0F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8344</Words>
  <Characters>47564</Characters>
  <Application>Microsoft Office Word</Application>
  <DocSecurity>0</DocSecurity>
  <Lines>396</Lines>
  <Paragraphs>111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guglielmo siniscalchi</dc:creator>
  <cp:keywords/>
  <dc:description/>
  <cp:lastModifiedBy>Anna Maria Candela</cp:lastModifiedBy>
  <cp:revision>4</cp:revision>
  <cp:lastPrinted>2026-03-18T11:18:00Z</cp:lastPrinted>
  <dcterms:created xsi:type="dcterms:W3CDTF">2026-04-30T22:36:00Z</dcterms:created>
  <dcterms:modified xsi:type="dcterms:W3CDTF">2026-04-30T22:44:00Z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0x01010097FAA7F1F67E8A49856606CE8AFAAD47</vt:lpwstr>
  </property>
</Properties>
</file>